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C1D81">
      <w:pPr>
        <w:adjustRightInd w:val="0"/>
        <w:snapToGrid w:val="0"/>
        <w:spacing w:beforeLines="50" w:afterLines="50" w:line="240" w:lineRule="auto"/>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18英语1 20181507105 刘佳慧</w:t>
      </w:r>
    </w:p>
    <w:p w14:paraId="35DE4ADE">
      <w:pPr>
        <w:adjustRightInd w:val="0"/>
        <w:snapToGrid w:val="0"/>
        <w:spacing w:beforeLines="50" w:afterLines="50" w:line="240" w:lineRule="auto"/>
        <w:jc w:val="both"/>
        <w:rPr>
          <w:rFonts w:hint="default"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原文：</w:t>
      </w:r>
    </w:p>
    <w:p w14:paraId="1EDAE65A">
      <w:pPr>
        <w:adjustRightInd w:val="0"/>
        <w:snapToGrid w:val="0"/>
        <w:spacing w:beforeLines="50" w:afterLines="50" w:line="240" w:lineRule="auto"/>
        <w:jc w:val="center"/>
        <w:rPr>
          <w:rFonts w:ascii="Times New Roman" w:hAnsi="Times New Roman" w:eastAsia="宋体" w:cs="Times New Roman"/>
          <w:b/>
          <w:sz w:val="28"/>
          <w:szCs w:val="28"/>
          <w:lang w:eastAsia="zh-CN"/>
        </w:rPr>
      </w:pPr>
      <w:r>
        <w:rPr>
          <w:rFonts w:ascii="Times New Roman" w:hAnsi="Times New Roman" w:eastAsia="宋体" w:cs="Times New Roman"/>
          <w:b/>
          <w:sz w:val="28"/>
          <w:szCs w:val="28"/>
          <w:lang w:eastAsia="zh-CN"/>
        </w:rPr>
        <w:t>台式激光打印机通用规范</w:t>
      </w:r>
    </w:p>
    <w:p w14:paraId="3A1E5901">
      <w:pPr>
        <w:pStyle w:val="2"/>
        <w:keepLines w:val="0"/>
        <w:pageBreakBefore w:val="0"/>
        <w:kinsoku/>
        <w:wordWrap/>
        <w:overflowPunct/>
        <w:topLinePunct w:val="0"/>
        <w:autoSpaceDE/>
        <w:autoSpaceDN/>
        <w:bidi w:val="0"/>
        <w:adjustRightInd w:val="0"/>
        <w:snapToGrid w:val="0"/>
        <w:spacing w:before="120" w:after="120" w:line="360" w:lineRule="exact"/>
        <w:textAlignment w:val="auto"/>
        <w:rPr>
          <w:sz w:val="28"/>
          <w:szCs w:val="28"/>
        </w:rPr>
      </w:pPr>
      <w:bookmarkStart w:id="0" w:name="_Toc44945377"/>
      <w:r>
        <w:rPr>
          <w:sz w:val="28"/>
          <w:szCs w:val="28"/>
        </w:rPr>
        <w:t>1</w:t>
      </w:r>
      <w:r>
        <w:rPr>
          <w:rFonts w:hint="eastAsia"/>
          <w:sz w:val="28"/>
          <w:szCs w:val="28"/>
        </w:rPr>
        <w:t xml:space="preserve"> </w:t>
      </w:r>
      <w:r>
        <w:rPr>
          <w:sz w:val="28"/>
          <w:szCs w:val="28"/>
        </w:rPr>
        <w:t>范围</w:t>
      </w:r>
      <w:bookmarkEnd w:id="0"/>
    </w:p>
    <w:p w14:paraId="3B109663">
      <w:pPr>
        <w:keepLines w:val="0"/>
        <w:pageBreakBefore w:val="0"/>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本标准规定了台式激光打印机的要求、试验方法、质量评定程序及标志、包装、运输和贮存等。本标准适用于台式激光打印机（以下简称：产品）的设计和制造。本标准是制定产品标准的依据。</w:t>
      </w:r>
    </w:p>
    <w:p w14:paraId="01229151">
      <w:pPr>
        <w:keepLines w:val="0"/>
        <w:pageBreakBefore w:val="0"/>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其他类型的静电成像方式打印机可参照执行。</w:t>
      </w:r>
    </w:p>
    <w:p w14:paraId="5CF60D35">
      <w:pPr>
        <w:pStyle w:val="2"/>
        <w:keepLines w:val="0"/>
        <w:pageBreakBefore w:val="0"/>
        <w:kinsoku/>
        <w:wordWrap/>
        <w:overflowPunct/>
        <w:topLinePunct w:val="0"/>
        <w:autoSpaceDE/>
        <w:autoSpaceDN/>
        <w:bidi w:val="0"/>
        <w:adjustRightInd w:val="0"/>
        <w:snapToGrid w:val="0"/>
        <w:spacing w:before="120" w:after="120" w:line="360" w:lineRule="exact"/>
        <w:textAlignment w:val="auto"/>
        <w:rPr>
          <w:sz w:val="28"/>
          <w:szCs w:val="28"/>
        </w:rPr>
      </w:pPr>
      <w:bookmarkStart w:id="1" w:name="_Toc44945378"/>
      <w:r>
        <w:rPr>
          <w:sz w:val="28"/>
          <w:szCs w:val="28"/>
        </w:rPr>
        <w:t>2</w:t>
      </w:r>
      <w:r>
        <w:rPr>
          <w:rFonts w:hint="eastAsia"/>
          <w:sz w:val="28"/>
          <w:szCs w:val="28"/>
        </w:rPr>
        <w:t xml:space="preserve"> </w:t>
      </w:r>
      <w:r>
        <w:rPr>
          <w:sz w:val="28"/>
          <w:szCs w:val="28"/>
        </w:rPr>
        <w:t>规范性引用文件</w:t>
      </w:r>
      <w:bookmarkEnd w:id="1"/>
    </w:p>
    <w:p w14:paraId="5258223C">
      <w:pPr>
        <w:keepLines w:val="0"/>
        <w:pageBreakBefore w:val="0"/>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下列文件对于本文件的应用是必不可少的。凡是注日期的引用文件，仅注日期的版本适用于本文件。凡是不注日期的引用文件，其最新版本（包括所有的修改单）适用于本文件。</w:t>
      </w:r>
    </w:p>
    <w:p w14:paraId="699D760C">
      <w:pPr>
        <w:keepLines w:val="0"/>
        <w:pageBreakBefore w:val="0"/>
        <w:tabs>
          <w:tab w:val="left" w:pos="15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191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包装储运图示标志</w:t>
      </w:r>
    </w:p>
    <w:p w14:paraId="57301C44">
      <w:pPr>
        <w:keepLines w:val="0"/>
        <w:pageBreakBefore w:val="0"/>
        <w:tabs>
          <w:tab w:val="left" w:pos="1680"/>
          <w:tab w:val="left" w:pos="1900"/>
          <w:tab w:val="left" w:pos="2740"/>
          <w:tab w:val="left" w:pos="4200"/>
          <w:tab w:val="left" w:pos="452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1988</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信息交换用七位编码字符集</w:t>
      </w:r>
    </w:p>
    <w:p w14:paraId="2870F6D3">
      <w:pPr>
        <w:keepLines w:val="0"/>
        <w:pageBreakBefore w:val="0"/>
        <w:tabs>
          <w:tab w:val="left" w:pos="1680"/>
          <w:tab w:val="left" w:pos="1900"/>
          <w:tab w:val="left" w:pos="2740"/>
          <w:tab w:val="left" w:pos="4200"/>
          <w:tab w:val="left" w:pos="452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2421.1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概述和指南</w:t>
      </w:r>
    </w:p>
    <w:p w14:paraId="23C4ED7B">
      <w:pPr>
        <w:keepLines w:val="0"/>
        <w:pageBreakBefore w:val="0"/>
        <w:tabs>
          <w:tab w:val="left" w:pos="1680"/>
          <w:tab w:val="left" w:pos="1900"/>
          <w:tab w:val="left" w:pos="2740"/>
          <w:tab w:val="left" w:pos="4200"/>
          <w:tab w:val="left" w:pos="452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试验方法编写导则</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术语和定义</w:t>
      </w:r>
    </w:p>
    <w:p w14:paraId="33216878">
      <w:pPr>
        <w:keepLines w:val="0"/>
        <w:pageBreakBefore w:val="0"/>
        <w:tabs>
          <w:tab w:val="left" w:pos="1900"/>
          <w:tab w:val="left" w:pos="42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试验A</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低温</w:t>
      </w:r>
    </w:p>
    <w:p w14:paraId="0BB2202E">
      <w:pPr>
        <w:keepLines w:val="0"/>
        <w:pageBreakBefore w:val="0"/>
        <w:tabs>
          <w:tab w:val="left" w:pos="1900"/>
          <w:tab w:val="left" w:pos="42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试验B</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高温</w:t>
      </w:r>
    </w:p>
    <w:p w14:paraId="229708C7">
      <w:pPr>
        <w:keepLines w:val="0"/>
        <w:pageBreakBefore w:val="0"/>
        <w:tabs>
          <w:tab w:val="left" w:pos="1900"/>
          <w:tab w:val="left" w:pos="2000"/>
          <w:tab w:val="left" w:pos="2520"/>
          <w:tab w:val="left" w:pos="4200"/>
          <w:tab w:val="left" w:pos="5160"/>
          <w:tab w:val="left" w:pos="62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2423.3</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试验Cab</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恒定湿热试验</w:t>
      </w:r>
    </w:p>
    <w:p w14:paraId="5DBD2EAF">
      <w:pPr>
        <w:keepLines w:val="0"/>
        <w:pageBreakBefore w:val="0"/>
        <w:tabs>
          <w:tab w:val="left" w:pos="1900"/>
          <w:tab w:val="left" w:pos="2000"/>
          <w:tab w:val="left" w:pos="2520"/>
          <w:tab w:val="left" w:pos="4200"/>
          <w:tab w:val="left" w:pos="5160"/>
          <w:tab w:val="left" w:pos="62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试验Ea和导则</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冲击</w:t>
      </w:r>
    </w:p>
    <w:p w14:paraId="38A6B3E7">
      <w:pPr>
        <w:keepLines w:val="0"/>
        <w:pageBreakBefore w:val="0"/>
        <w:tabs>
          <w:tab w:val="left" w:pos="1900"/>
          <w:tab w:val="left" w:pos="2000"/>
          <w:tab w:val="left" w:pos="2520"/>
          <w:tab w:val="left" w:pos="4200"/>
          <w:tab w:val="left" w:pos="5160"/>
          <w:tab w:val="left" w:pos="62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2423.10</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电工电子产品环境试验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第2部分：试验方法</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试验Fc</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lang w:eastAsia="zh-CN"/>
        </w:rPr>
        <w:t>振动(正弦)</w:t>
      </w:r>
    </w:p>
    <w:p w14:paraId="0BA04DD5">
      <w:pPr>
        <w:keepLines w:val="0"/>
        <w:pageBreakBefore w:val="0"/>
        <w:tabs>
          <w:tab w:val="left" w:pos="1900"/>
          <w:tab w:val="left" w:pos="2000"/>
          <w:tab w:val="left" w:pos="2520"/>
          <w:tab w:val="left" w:pos="4200"/>
          <w:tab w:val="left" w:pos="5160"/>
          <w:tab w:val="left" w:pos="62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4857.2—2005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包装运输包装件基本试验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第2部分：温湿度调节处理</w:t>
      </w:r>
    </w:p>
    <w:p w14:paraId="24096195">
      <w:pPr>
        <w:keepLines w:val="0"/>
        <w:pageBreakBefore w:val="0"/>
        <w:tabs>
          <w:tab w:val="left" w:pos="1900"/>
          <w:tab w:val="left" w:pos="36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4857.5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运输包装件</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跌落试验方法</w:t>
      </w:r>
    </w:p>
    <w:p w14:paraId="656973E7">
      <w:pPr>
        <w:keepLines w:val="0"/>
        <w:pageBreakBefore w:val="0"/>
        <w:tabs>
          <w:tab w:val="left" w:pos="1680"/>
          <w:tab w:val="left" w:pos="3160"/>
          <w:tab w:val="left" w:pos="37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4943.1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安全</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第1部分：通用要求</w:t>
      </w:r>
    </w:p>
    <w:p w14:paraId="33817851">
      <w:pPr>
        <w:keepLines w:val="0"/>
        <w:pageBreakBefore w:val="0"/>
        <w:tabs>
          <w:tab w:val="left" w:pos="1900"/>
          <w:tab w:val="left" w:pos="35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5080.7</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设备可靠性试验</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恒定失效率假设下的失效率与平均无故障时间的验证试验方案</w:t>
      </w:r>
    </w:p>
    <w:p w14:paraId="13B8984A">
      <w:pPr>
        <w:keepLines w:val="0"/>
        <w:pageBreakBefore w:val="0"/>
        <w:tabs>
          <w:tab w:val="left" w:pos="2000"/>
          <w:tab w:val="left" w:pos="3040"/>
          <w:tab w:val="left" w:pos="36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5271.14</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词汇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第14部分：可靠性、可维护性与可用性</w:t>
      </w:r>
    </w:p>
    <w:p w14:paraId="61EF2099">
      <w:pPr>
        <w:keepLines w:val="0"/>
        <w:pageBreakBefore w:val="0"/>
        <w:tabs>
          <w:tab w:val="left" w:pos="14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9254</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信息技术设备的无线电骚扰限值和测量方法</w:t>
      </w:r>
    </w:p>
    <w:p w14:paraId="1A3C51E1">
      <w:pPr>
        <w:keepLines w:val="0"/>
        <w:pageBreakBefore w:val="0"/>
        <w:tabs>
          <w:tab w:val="left" w:pos="1800"/>
          <w:tab w:val="left" w:pos="284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11460</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汉字字型要求和检测方法</w:t>
      </w:r>
    </w:p>
    <w:p w14:paraId="4A0B9DB1">
      <w:pPr>
        <w:keepLines w:val="0"/>
        <w:pageBreakBefore w:val="0"/>
        <w:tabs>
          <w:tab w:val="left" w:pos="1580"/>
          <w:tab w:val="left" w:pos="264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15934</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电器附件</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电线组件和互连电线组件</w:t>
      </w:r>
    </w:p>
    <w:p w14:paraId="3835D0F1">
      <w:pPr>
        <w:keepLines w:val="0"/>
        <w:pageBreakBefore w:val="0"/>
        <w:tabs>
          <w:tab w:val="left" w:pos="232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16685-2008</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办公设备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打印设备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吞吐量的测量方法1类和2类打印机（ISO/IEC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10561:1999，IDT）</w:t>
      </w:r>
    </w:p>
    <w:p w14:paraId="10BED2B0">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17618</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信息技术设备抗扰度限值和测量方法</w:t>
      </w:r>
    </w:p>
    <w:p w14:paraId="7EF425E6">
      <w:pPr>
        <w:keepLines w:val="0"/>
        <w:pageBreakBefore w:val="0"/>
        <w:tabs>
          <w:tab w:val="left" w:pos="2420"/>
          <w:tab w:val="left" w:pos="40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17625.1—2012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电磁兼容</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限值</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谐波电流发射限值（设备每相输入电流≤16A）</w:t>
      </w:r>
    </w:p>
    <w:p w14:paraId="394097A1">
      <w:pPr>
        <w:keepLines w:val="0"/>
        <w:pageBreakBefore w:val="0"/>
        <w:tabs>
          <w:tab w:val="left" w:pos="15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18030</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中文编码字符集</w:t>
      </w:r>
    </w:p>
    <w:p w14:paraId="5E608F86">
      <w:pPr>
        <w:keepLines w:val="0"/>
        <w:pageBreakBefore w:val="0"/>
        <w:tabs>
          <w:tab w:val="left" w:pos="2420"/>
          <w:tab w:val="left" w:pos="304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18313—2001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声学</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信息技术设备和通信设备空气噪声的测量</w:t>
      </w:r>
    </w:p>
    <w:p w14:paraId="4A5051F4">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18455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包装回收标志</w:t>
      </w:r>
    </w:p>
    <w:p w14:paraId="5364FFD7">
      <w:pPr>
        <w:keepLines w:val="0"/>
        <w:pageBreakBefore w:val="0"/>
        <w:tabs>
          <w:tab w:val="left" w:pos="15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21521</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复印机、打印机和传真机能效限定值及能效等级</w:t>
      </w:r>
    </w:p>
    <w:p w14:paraId="005A03D2">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22372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单色黑白激光打印机测试版</w:t>
      </w:r>
    </w:p>
    <w:p w14:paraId="259A5C0D">
      <w:pPr>
        <w:keepLines w:val="0"/>
        <w:pageBreakBefore w:val="0"/>
        <w:tabs>
          <w:tab w:val="left" w:pos="1740"/>
          <w:tab w:val="left" w:pos="322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26125</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电子电气产品</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六种限用物质(铅、汞、镉、六价铬、多溴联苯和多溴二苯醚)的测定</w:t>
      </w:r>
    </w:p>
    <w:p w14:paraId="71F5A742">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26572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电子电气产品中限用物质的限量要求</w:t>
      </w:r>
    </w:p>
    <w:p w14:paraId="084E3CA1">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28033</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单色激光打印机印品质量综合评价方法</w:t>
      </w:r>
    </w:p>
    <w:p w14:paraId="6ACA00F8">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32417</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用于老年人和残疾人的办公设备可访问性指南</w:t>
      </w:r>
    </w:p>
    <w:p w14:paraId="2C782E12">
      <w:pPr>
        <w:keepLines w:val="0"/>
        <w:pageBreakBefore w:val="0"/>
        <w:tabs>
          <w:tab w:val="left" w:pos="16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AAAA</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彩色激光打印机测试版</w:t>
      </w:r>
    </w:p>
    <w:p w14:paraId="68DA3B87">
      <w:pPr>
        <w:keepLines w:val="0"/>
        <w:pageBreakBefore w:val="0"/>
        <w:tabs>
          <w:tab w:val="left" w:pos="168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rPr>
      </w:pPr>
      <w:r>
        <w:rPr>
          <w:rFonts w:ascii="Times New Roman" w:hAnsi="Times New Roman" w:eastAsia="宋体" w:cs="Times New Roman"/>
          <w:sz w:val="28"/>
          <w:szCs w:val="28"/>
        </w:rPr>
        <w:t>GB/T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BBBB</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rPr>
        <w:t>彩色激光打印机印品质量评价方法</w:t>
      </w:r>
    </w:p>
    <w:p w14:paraId="369FFB2D">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19752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信息技术</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办公设备</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单色电子成像打印机和包含打印组件的多功能设备用鼓粉盒打印页产量的测定方法</w:t>
      </w:r>
    </w:p>
    <w:p w14:paraId="445F1671">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24712</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测量办公设备消耗量的彩色测试版</w:t>
      </w:r>
    </w:p>
    <w:p w14:paraId="12E8181A">
      <w:pPr>
        <w:adjustRightInd w:val="0"/>
        <w:snapToGrid w:val="0"/>
        <w:spacing w:beforeLines="50" w:afterLines="50" w:line="240" w:lineRule="auto"/>
        <w:jc w:val="both"/>
        <w:rPr>
          <w:rFonts w:ascii="Times New Roman" w:hAnsi="Times New Roman" w:eastAsia="宋体" w:cs="Times New Roman"/>
          <w:sz w:val="28"/>
          <w:szCs w:val="28"/>
        </w:rPr>
      </w:pPr>
    </w:p>
    <w:p w14:paraId="0B0260F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译文：</w:t>
      </w:r>
    </w:p>
    <w:p w14:paraId="521EDDC4">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center"/>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General Specification for a Desktop </w:t>
      </w:r>
      <w:r>
        <w:rPr>
          <w:rFonts w:hint="eastAsia" w:ascii="Times New Roman" w:hAnsi="Times New Roman" w:eastAsia="宋体" w:cs="Times New Roman"/>
          <w:sz w:val="28"/>
          <w:szCs w:val="28"/>
          <w:lang w:val="en-US" w:eastAsia="zh-CN"/>
        </w:rPr>
        <w:t>L</w:t>
      </w:r>
      <w:r>
        <w:rPr>
          <w:rFonts w:hint="default" w:ascii="Times New Roman" w:hAnsi="Times New Roman" w:eastAsia="宋体" w:cs="Times New Roman"/>
          <w:sz w:val="28"/>
          <w:szCs w:val="28"/>
          <w:lang w:val="en-US" w:eastAsia="zh-CN"/>
        </w:rPr>
        <w:t xml:space="preserve">aser </w:t>
      </w:r>
      <w:r>
        <w:rPr>
          <w:rFonts w:hint="eastAsia" w:ascii="Times New Roman" w:hAnsi="Times New Roman" w:eastAsia="宋体" w:cs="Times New Roman"/>
          <w:sz w:val="28"/>
          <w:szCs w:val="28"/>
          <w:lang w:val="en-US" w:eastAsia="zh-CN"/>
        </w:rPr>
        <w:t>P</w:t>
      </w:r>
      <w:r>
        <w:rPr>
          <w:rFonts w:hint="default" w:ascii="Times New Roman" w:hAnsi="Times New Roman" w:eastAsia="宋体" w:cs="Times New Roman"/>
          <w:sz w:val="28"/>
          <w:szCs w:val="28"/>
          <w:lang w:val="en-US" w:eastAsia="zh-CN"/>
        </w:rPr>
        <w:t>rinter</w:t>
      </w:r>
    </w:p>
    <w:p w14:paraId="5E6B3790">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 Scope</w:t>
      </w:r>
    </w:p>
    <w:p w14:paraId="2DAAB4BE">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This standard specifies the requirements of desktop laser printers, test methods, quality assessment procedures and markings, packaging, transportation and storage. This standard applies to the design and manufacture of desktop laser printers (hereinafter referred to as: products). This standard is the basis for the development of product standards.</w:t>
      </w:r>
    </w:p>
    <w:p w14:paraId="7ED5F5D0">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Other types of electrostatic imaging method printers can refer to the implementation.</w:t>
      </w:r>
    </w:p>
    <w:p w14:paraId="10A7CE2B">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 Normative reference documents</w:t>
      </w:r>
    </w:p>
    <w:p w14:paraId="027567C0">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The following documents are essential to the application of this document. Where the reference document is dated, only the dated version applies to this document. Where the reference document is not dated, its latest version (including all the revision sheets) applies to this document.</w:t>
      </w:r>
    </w:p>
    <w:p w14:paraId="2243EF54">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191 Packaging, storage and transportation pictorial signs</w:t>
      </w:r>
    </w:p>
    <w:p w14:paraId="2D83FEBE">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1988 Information technology Seven-bit code character set for information exchange</w:t>
      </w:r>
    </w:p>
    <w:p w14:paraId="7B6D55A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2421.1 Environmental testing of electrical and electronic products Overview and guidelines</w:t>
      </w:r>
    </w:p>
    <w:p w14:paraId="065262FB">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2422 Environmental testing Guidelines for the preparation of test methods Terminology and definitions</w:t>
      </w:r>
    </w:p>
    <w:p w14:paraId="263EDAEB">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2423.1 Environmental testing of electrical and electronic products Part 2: Test methods Test A: Low temperature</w:t>
      </w:r>
    </w:p>
    <w:p w14:paraId="12985306">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2423.2 Environmental test for electrical and electronic products Part 2: Test methods Test B: High temperature</w:t>
      </w:r>
    </w:p>
    <w:p w14:paraId="60D7233C">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2423.3 Electrical and electronic products environmental testing Part 2: Test methods Test Cab: Constant humidity and heat test</w:t>
      </w:r>
    </w:p>
    <w:p w14:paraId="2FE79725">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2423.5 Environmental tests for electrical and electronic products Part 2: Test methods Test Ea and guidelines: Shock</w:t>
      </w:r>
    </w:p>
    <w:p w14:paraId="4B2304B2">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2423.10 Environmental test for electrical and electronic products Part 2: Test method Test Fc: Vibration (sine)</w:t>
      </w:r>
    </w:p>
    <w:p w14:paraId="56A087B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4857.2-2005 Package transport packaging basic test Part 2: Temperature and humidity regulation treatment</w:t>
      </w:r>
    </w:p>
    <w:p w14:paraId="5B8B76F9">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4857.5 Packaging Transport packaging Drop test method</w:t>
      </w:r>
    </w:p>
    <w:p w14:paraId="00655759">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 4943.1 Information technology equipment Security Part 1: General requirements</w:t>
      </w:r>
    </w:p>
    <w:p w14:paraId="1F2FC957">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5080.7 Equipment reliability test Failure rate under the assumption of constant failure rate and the average failure-free time verification test program</w:t>
      </w:r>
    </w:p>
    <w:p w14:paraId="7716CE1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5271.14 Information technology Vocabulary Part 14: Reliability, maintainability and availability</w:t>
      </w:r>
    </w:p>
    <w:p w14:paraId="14B48918">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 9254 Radio disturbance limits and measurement methods for information technology equipment</w:t>
      </w:r>
    </w:p>
    <w:p w14:paraId="60FD8D2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11460 Information technology Chinese character font requirements and test methods</w:t>
      </w:r>
    </w:p>
    <w:p w14:paraId="7B1FD1B1">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 15934 Electrical accessories Wire assemblies and interconnected wire assemblies</w:t>
      </w:r>
    </w:p>
    <w:p w14:paraId="362191D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16685-2008 Information technology Office equipment Printing equipment Measurement methods for throughput Class 1 and Class 2 printers (ISO/IEC 10561:1999, IDT)</w:t>
      </w:r>
    </w:p>
    <w:p w14:paraId="7C6607A9">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17618 Information technology equipment immunity limits and measurement methods</w:t>
      </w:r>
    </w:p>
    <w:p w14:paraId="67792519">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 17625.1-2012 Electromagnetic compatibility limits Harmonic current emission limits (equipment input current per phase ≤ 16A)</w:t>
      </w:r>
    </w:p>
    <w:p w14:paraId="568C145C">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 18030 Information technology Chinese coding character set</w:t>
      </w:r>
    </w:p>
    <w:p w14:paraId="13157D3C">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18313-2001 Acoustics Measurement of airborne noise of information technology equipment and communication equipment</w:t>
      </w:r>
    </w:p>
    <w:p w14:paraId="39CBFC71">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18455 Packaging recycling mark</w:t>
      </w:r>
    </w:p>
    <w:p w14:paraId="0D028CFD">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 21521 Copiers, printers and fax machines energy efficiency limits and energy efficiency levels</w:t>
      </w:r>
    </w:p>
    <w:p w14:paraId="4846C91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22372 Monochrome black and white laser printer test version</w:t>
      </w:r>
    </w:p>
    <w:p w14:paraId="0E5A129E">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26125 electrical and electronic products six restricted substances (lead, mercury, cadmium, hexavalent chromium, polybrominated biphenyls and polybrominated diphenyl ethers) determination</w:t>
      </w:r>
    </w:p>
    <w:p w14:paraId="43B54E11">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26572 Limited requirements for restricted substances in electrical and electronic products</w:t>
      </w:r>
    </w:p>
    <w:p w14:paraId="6934DFA7">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28033 monochrome laser printer print quality comprehensive evaluation method</w:t>
      </w:r>
    </w:p>
    <w:p w14:paraId="188E1069">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32417 Information technology for the elderly and disabled office equipment accessibility guidelines</w:t>
      </w:r>
    </w:p>
    <w:p w14:paraId="727EA703">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AAAA color laser printer test version</w:t>
      </w:r>
    </w:p>
    <w:p w14:paraId="14FDFCD1">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GB/T BBBB Color laser printer print quality evaluation method</w:t>
      </w:r>
    </w:p>
    <w:p w14:paraId="5EFB9712">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19752</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lang w:eastAsia="zh-CN"/>
        </w:rPr>
        <w:t>Information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technology－Office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equipment－Method</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for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the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determination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of</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toner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cartridge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yield</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for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monochromatic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electrophotographic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printers</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and</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multi-function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devices</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that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contain</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printer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components</w:t>
      </w:r>
    </w:p>
    <w:p w14:paraId="306CA25A">
      <w:pPr>
        <w:keepLines w:val="0"/>
        <w:pageBreakBefore w:val="0"/>
        <w:tabs>
          <w:tab w:val="left" w:pos="1800"/>
        </w:tabs>
        <w:kinsoku/>
        <w:wordWrap/>
        <w:overflowPunct/>
        <w:topLinePunct w:val="0"/>
        <w:autoSpaceDE/>
        <w:autoSpaceDN/>
        <w:bidi w:val="0"/>
        <w:adjustRightInd w:val="0"/>
        <w:snapToGrid w:val="0"/>
        <w:spacing w:beforeLines="50" w:afterLines="50" w:line="360" w:lineRule="exact"/>
        <w:jc w:val="both"/>
        <w:textAlignment w:val="auto"/>
        <w:rPr>
          <w:rFonts w:ascii="Times New Roman" w:hAnsi="Times New Roman" w:eastAsia="宋体" w:cs="Times New Roman"/>
          <w:sz w:val="28"/>
          <w:szCs w:val="28"/>
          <w:lang w:eastAsia="zh-CN"/>
        </w:rPr>
      </w:pPr>
      <w:r>
        <w:rPr>
          <w:rFonts w:ascii="Times New Roman" w:hAnsi="Times New Roman" w:eastAsia="宋体" w:cs="Times New Roman"/>
          <w:sz w:val="28"/>
          <w:szCs w:val="28"/>
          <w:lang w:eastAsia="zh-CN"/>
        </w:rPr>
        <w:t>ISO/IEC</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24712</w:t>
      </w:r>
      <w:r>
        <w:rPr>
          <w:rFonts w:hint="eastAsia" w:ascii="Times New Roman" w:hAnsi="Times New Roman" w:eastAsia="宋体" w:cs="Times New Roman"/>
          <w:sz w:val="28"/>
          <w:szCs w:val="28"/>
          <w:lang w:val="en-US" w:eastAsia="zh-CN"/>
        </w:rPr>
        <w:t xml:space="preserve"> </w:t>
      </w:r>
      <w:r>
        <w:rPr>
          <w:rFonts w:ascii="Times New Roman" w:hAnsi="Times New Roman" w:eastAsia="宋体" w:cs="Times New Roman"/>
          <w:sz w:val="28"/>
          <w:szCs w:val="28"/>
          <w:lang w:eastAsia="zh-CN"/>
        </w:rPr>
        <w:t>Colour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test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pages</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for</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measurement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of</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office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equipment</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consumable</w:t>
      </w:r>
      <w:r>
        <w:rPr>
          <w:rFonts w:hint="eastAsia" w:ascii="Times New Roman" w:hAnsi="Times New Roman" w:eastAsia="宋体" w:cs="Times New Roman"/>
          <w:sz w:val="28"/>
          <w:szCs w:val="28"/>
          <w:lang w:eastAsia="zh-CN"/>
        </w:rPr>
        <w:t xml:space="preserve"> </w:t>
      </w:r>
      <w:r>
        <w:rPr>
          <w:rFonts w:ascii="Times New Roman" w:hAnsi="Times New Roman" w:eastAsia="宋体" w:cs="Times New Roman"/>
          <w:sz w:val="28"/>
          <w:szCs w:val="28"/>
          <w:lang w:eastAsia="zh-CN"/>
        </w:rPr>
        <w:t>yield</w:t>
      </w:r>
    </w:p>
    <w:p w14:paraId="5A4047B9">
      <w:pPr>
        <w:adjustRightInd w:val="0"/>
        <w:snapToGrid w:val="0"/>
        <w:spacing w:beforeLines="50" w:afterLines="50" w:line="240" w:lineRule="auto"/>
        <w:jc w:val="both"/>
        <w:rPr>
          <w:rFonts w:hint="default" w:ascii="Times New Roman" w:hAnsi="Times New Roman" w:eastAsia="宋体" w:cs="Times New Roman"/>
          <w:sz w:val="21"/>
          <w:szCs w:val="21"/>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95888"/>
    <w:rsid w:val="30FB685A"/>
    <w:rsid w:val="35821254"/>
    <w:rsid w:val="58D27A6E"/>
    <w:rsid w:val="73747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widowControl/>
      <w:tabs>
        <w:tab w:val="left" w:pos="420"/>
      </w:tabs>
      <w:adjustRightInd w:val="0"/>
      <w:snapToGrid w:val="0"/>
      <w:spacing w:beforeLines="50" w:afterLines="50" w:line="240" w:lineRule="auto"/>
      <w:jc w:val="both"/>
      <w:outlineLvl w:val="0"/>
    </w:pPr>
    <w:rPr>
      <w:rFonts w:ascii="Times New Roman" w:hAnsi="Times New Roman" w:eastAsia="宋体" w:cs="Times New Roman"/>
      <w:b/>
      <w:sz w:val="21"/>
      <w:szCs w:val="21"/>
      <w:lang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1516</Words>
  <Characters>4878</Characters>
  <Lines>0</Lines>
  <Paragraphs>0</Paragraphs>
  <TotalTime>8</TotalTime>
  <ScaleCrop>false</ScaleCrop>
  <LinksUpToDate>false</LinksUpToDate>
  <CharactersWithSpaces>5498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2025-10-14T13:59:38Z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AFD9509667244794A2DDF16D2B188B55</vt:lpwstr>
  </property>
  <property fmtid="{D5CDD505-2E9C-101B-9397-08002B2CF9AE}" pid="4" name="KSOTemplateDocerSaveRecord">
    <vt:lpwstr>eyJoZGlkIjoiNGI1YjRlNzI0NDg5ZGU0OWM1NGExZDU5MmI4YjJhMzMiLCJ1c2VySWQiOiIyNjc2NzUzNjcifQ==</vt:lpwstr>
  </property>
</Properties>
</file>