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08FFA">
      <w:pPr>
        <w:spacing w:line="400" w:lineRule="exact"/>
        <w:ind w:left="0" w:leftChars="0" w:firstLine="0" w:firstLineChars="0"/>
        <w:jc w:val="center"/>
        <w:rPr>
          <w:rFonts w:hint="eastAsia"/>
          <w:lang w:val="en-US" w:eastAsia="zh-CN"/>
        </w:rPr>
      </w:pPr>
      <w:r>
        <w:rPr>
          <w:rFonts w:hint="eastAsia" w:ascii="Times New Roman" w:hAnsi="Times New Roman" w:eastAsia="宋体" w:cs="Times New Roman"/>
          <w:b/>
          <w:sz w:val="28"/>
          <w:szCs w:val="28"/>
          <w:lang w:eastAsia="zh-CN"/>
        </w:rPr>
        <w:t>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英语1班 201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21高新宇</w:t>
      </w:r>
    </w:p>
    <w:p w14:paraId="60C39634">
      <w:pPr>
        <w:spacing w:line="400" w:lineRule="exact"/>
        <w:ind w:left="0" w:leftChars="0" w:firstLine="0" w:firstLineChars="0"/>
        <w:rPr>
          <w:rFonts w:hint="eastAsia"/>
          <w:lang w:val="en-US" w:eastAsia="zh-CN"/>
        </w:rPr>
      </w:pPr>
    </w:p>
    <w:p w14:paraId="4085E9D3">
      <w:pPr>
        <w:spacing w:line="400" w:lineRule="exact"/>
        <w:ind w:left="0" w:leftChars="0" w:firstLine="0" w:firstLineChars="0"/>
        <w:rPr>
          <w:rFonts w:hint="eastAsia"/>
          <w:sz w:val="28"/>
          <w:szCs w:val="28"/>
          <w:lang w:val="en-US" w:eastAsia="zh-CN"/>
        </w:rPr>
      </w:pPr>
      <w:r>
        <w:rPr>
          <w:rFonts w:hint="eastAsia"/>
          <w:sz w:val="28"/>
          <w:szCs w:val="28"/>
          <w:lang w:val="en-US" w:eastAsia="zh-CN"/>
        </w:rPr>
        <w:t>原文：</w:t>
      </w:r>
    </w:p>
    <w:p w14:paraId="50EDB09F">
      <w:pPr>
        <w:spacing w:line="400" w:lineRule="exact"/>
        <w:ind w:left="0" w:leftChars="0" w:firstLine="560" w:firstLineChars="200"/>
        <w:rPr>
          <w:sz w:val="28"/>
          <w:szCs w:val="28"/>
        </w:rPr>
      </w:pPr>
      <w:r>
        <w:rPr>
          <w:sz w:val="28"/>
          <w:szCs w:val="28"/>
        </w:rPr>
        <w:t>FOR MORE THAN 25 years, Richard Youins struggled to find help with his drug addiction. Youins is from New Haven, Conn., home to both Yale University and a number of less affluent neighborhoods—his community has been shaken by murders and drug</w:t>
      </w:r>
      <w:r>
        <w:rPr>
          <w:rFonts w:hint="eastAsia"/>
          <w:sz w:val="28"/>
          <w:szCs w:val="28"/>
        </w:rPr>
        <w:t>-</w:t>
      </w:r>
      <w:r>
        <w:rPr>
          <w:sz w:val="28"/>
          <w:szCs w:val="28"/>
        </w:rPr>
        <w:t xml:space="preserve">related crimes during the pandemic. </w:t>
      </w:r>
    </w:p>
    <w:p w14:paraId="09579BE6">
      <w:pPr>
        <w:spacing w:line="400" w:lineRule="exact"/>
        <w:ind w:firstLine="480"/>
        <w:rPr>
          <w:sz w:val="28"/>
          <w:szCs w:val="28"/>
        </w:rPr>
      </w:pPr>
      <w:r>
        <w:rPr>
          <w:sz w:val="28"/>
          <w:szCs w:val="28"/>
        </w:rPr>
        <w:t xml:space="preserve">Youins felt that traditional mental health care ignores the social, economic, emotional and faith-based needs of underserved communities. “After hanging out and spending all my money on a Saturday night, I would feel so ashamed I wanted to go and talk to God,” but doing so felt out of reach because he felt unwelcome in church settings, and the services available to him did not cultivate that type of much needed support network, he says. </w:t>
      </w:r>
    </w:p>
    <w:p w14:paraId="792F4800">
      <w:pPr>
        <w:spacing w:line="400" w:lineRule="exact"/>
        <w:ind w:firstLine="480"/>
        <w:rPr>
          <w:sz w:val="28"/>
          <w:szCs w:val="28"/>
        </w:rPr>
      </w:pPr>
      <w:r>
        <w:rPr>
          <w:sz w:val="28"/>
          <w:szCs w:val="28"/>
        </w:rPr>
        <w:t xml:space="preserve">Rates of mental illness were already high in the U.S., but the pandemic intensified everything: illness, loneliness, job loss, grief, and other stressors related to COVID induced a nationwide rise in anxiety and depression. As difficult as the pandemic has been, however, it hit some groups far harder than others. It exacerbated social and economic inequities already known to drive and sustain poor mental health among marginalized communities. Those in rural America, already less likely to receive mental health care than those in urban areas, were particularly hard hit. So were people of color, who are more likely to be hospitalized and die from COVID and are less likely to receive mental health care compared with white people. And for those who were unhoused or formerly incarcerated, the consequences have been profound. </w:t>
      </w:r>
    </w:p>
    <w:p w14:paraId="14DAB45B">
      <w:pPr>
        <w:spacing w:line="400" w:lineRule="exact"/>
        <w:ind w:firstLine="480"/>
        <w:rPr>
          <w:sz w:val="28"/>
          <w:szCs w:val="28"/>
        </w:rPr>
      </w:pPr>
      <w:r>
        <w:rPr>
          <w:sz w:val="28"/>
          <w:szCs w:val="28"/>
        </w:rPr>
        <w:t xml:space="preserve">Madhuri Jha, director of the Kennedy-Satcher Center for Mental Health Equity, witnessed how COVID impacted unhoused people with serious mental illness when she led a mobile behavioral health unit in New York City early in the pandemic. “It wasn’t just death” that increased when the pandemic hit, she says. “It was accidental overdose, suicide, incarceration. It was people going missing and no way to account for it.” </w:t>
      </w:r>
    </w:p>
    <w:p w14:paraId="7F3DC23C">
      <w:pPr>
        <w:spacing w:line="400" w:lineRule="exact"/>
        <w:ind w:firstLine="480"/>
        <w:rPr>
          <w:sz w:val="28"/>
          <w:szCs w:val="28"/>
        </w:rPr>
      </w:pPr>
      <w:r>
        <w:rPr>
          <w:sz w:val="28"/>
          <w:szCs w:val="28"/>
        </w:rPr>
        <w:t xml:space="preserve">Now experts in the mental health field are acknowledging that they must confront ugly truths in the American health-care system, including structural racism and classism. “The pandemic has caused universal harm to everybody’s mental health, but for people who are most vulnerable, for people who are most traditionally oppressed and marginalized, that harm becomes greater and more significant,” says Ruth Shim. </w:t>
      </w:r>
    </w:p>
    <w:p w14:paraId="237FCBFE">
      <w:pPr>
        <w:spacing w:line="400" w:lineRule="exact"/>
        <w:ind w:firstLine="480"/>
        <w:rPr>
          <w:sz w:val="28"/>
          <w:szCs w:val="28"/>
        </w:rPr>
        <w:sectPr>
          <w:pgSz w:w="11906" w:h="16838"/>
          <w:pgMar w:top="1440" w:right="1800" w:bottom="1440" w:left="1800" w:header="851" w:footer="992" w:gutter="0"/>
          <w:cols w:space="425" w:num="1"/>
          <w:docGrid w:type="lines" w:linePitch="312" w:charSpace="0"/>
        </w:sectPr>
      </w:pPr>
      <w:r>
        <w:rPr>
          <w:sz w:val="28"/>
          <w:szCs w:val="28"/>
        </w:rPr>
        <w:t>The pandemic was an urgent wake-up call for providers, community stakeholders and politicians, prompting them to reimagine mental health care and delivery. Shim and others are looking at how they can improve equity. What they are finding is that, to succeed in underserved communities, they need solutions that foster a sense of belonging. These include expanding access to care, improving research on community mental health and empowering people to tackle their own problems. Combining these efforts leads to the most robust and long-lasting response, says Helena Hansen. All efforts, she says, must be built on the understanding that issues such as racism and classism drive social determinants of mental health, such as unstable housing or lack of insurance. “The way our system is set up now is deliberately crafted to exclude certain people,” Hansen says. “If we want to address social determinants that provide a sense of connection to others, which is really the heart of mental health recovery, we have to rethink what mental health care looks l</w:t>
      </w:r>
      <w:bookmarkStart w:id="0" w:name="_GoBack"/>
      <w:bookmarkEnd w:id="0"/>
      <w:r>
        <w:rPr>
          <w:sz w:val="28"/>
          <w:szCs w:val="28"/>
        </w:rPr>
        <w:t>ike.”</w:t>
      </w:r>
    </w:p>
    <w:p w14:paraId="05297D4B">
      <w:pPr>
        <w:spacing w:line="400" w:lineRule="exact"/>
        <w:ind w:left="0" w:leftChars="0" w:firstLine="0" w:firstLineChars="0"/>
        <w:rPr>
          <w:rFonts w:hint="eastAsia"/>
          <w:sz w:val="28"/>
          <w:szCs w:val="28"/>
          <w:lang w:val="en-US" w:eastAsia="zh-CN"/>
        </w:rPr>
      </w:pPr>
      <w:r>
        <w:rPr>
          <w:rFonts w:hint="eastAsia"/>
          <w:sz w:val="28"/>
          <w:szCs w:val="28"/>
          <w:lang w:val="en-US" w:eastAsia="zh-CN"/>
        </w:rPr>
        <w:t>译文：</w:t>
      </w:r>
    </w:p>
    <w:p w14:paraId="1974F166">
      <w:pPr>
        <w:spacing w:line="400" w:lineRule="exact"/>
        <w:ind w:firstLine="480"/>
        <w:rPr>
          <w:rFonts w:hint="eastAsia"/>
          <w:sz w:val="28"/>
          <w:szCs w:val="28"/>
          <w:lang w:val="en-US" w:eastAsia="zh-CN"/>
        </w:rPr>
      </w:pPr>
      <w:r>
        <w:rPr>
          <w:rFonts w:hint="eastAsia"/>
          <w:sz w:val="28"/>
          <w:szCs w:val="28"/>
          <w:lang w:val="en-US" w:eastAsia="zh-CN"/>
        </w:rPr>
        <w:t>在超过25年的时间里，理查德·尤恩斯（Richard Youins）一直在为自己的毒瘾寻找帮助。尤恩斯来自康涅狄格州纽黑文市，这里是耶鲁大学和一些不太富裕的社区的所在地，在疫情期间，他的社区因谋杀和毒品犯罪而受到震动。</w:t>
      </w:r>
    </w:p>
    <w:p w14:paraId="5FBC8EB4">
      <w:pPr>
        <w:spacing w:line="400" w:lineRule="exact"/>
        <w:ind w:firstLine="480"/>
        <w:rPr>
          <w:rFonts w:hint="eastAsia"/>
          <w:sz w:val="28"/>
          <w:szCs w:val="28"/>
          <w:lang w:val="en-US" w:eastAsia="zh-CN"/>
        </w:rPr>
      </w:pPr>
      <w:r>
        <w:rPr>
          <w:rFonts w:hint="eastAsia"/>
          <w:sz w:val="28"/>
          <w:szCs w:val="28"/>
          <w:lang w:val="en-US" w:eastAsia="zh-CN"/>
        </w:rPr>
        <w:t>尤恩斯认为，传统的心理健康护理忽视了服务不足社区的社会、经济、情感和信仰需求。他说：“在星期六晚上出去玩并花光了所有的钱之后，我会感到很羞愧，我想去和上帝谈谈。”但这样做感觉遥不可及，因为他觉得在教堂环境中不受欢迎，而且他所能得到的服务并没有培养出那种急需的支持网络。</w:t>
      </w:r>
    </w:p>
    <w:p w14:paraId="277A1096">
      <w:pPr>
        <w:spacing w:line="400" w:lineRule="exact"/>
        <w:ind w:firstLine="480"/>
        <w:rPr>
          <w:rFonts w:hint="eastAsia"/>
          <w:sz w:val="28"/>
          <w:szCs w:val="28"/>
          <w:lang w:val="en-US" w:eastAsia="zh-CN"/>
        </w:rPr>
      </w:pPr>
      <w:r>
        <w:rPr>
          <w:rFonts w:hint="eastAsia"/>
          <w:sz w:val="28"/>
          <w:szCs w:val="28"/>
          <w:lang w:val="en-US" w:eastAsia="zh-CN"/>
        </w:rPr>
        <w:t>美国的精神病发病率本来就很高，但这场大流行加剧了一切：疾病、孤独、失业、悲伤和其他与冠状病毒相关的压力源导致了全国范围内焦虑和抑郁的增加。然而，尽管大流行一直很困难，但它对一些群体的打击远比其他群体更大。它加剧了社会和经济不平等，这种不平等已经被认为是导致和维持边缘化社区心理健康状况不佳的原因。美国农村地区的人已经比城市地区的人更不可能接受心理健康护理，他们受到的打击尤其严重。有色人种也是如此，与白人相比，他们更有可能因新冠肺炎住院和死亡，也不太可能接受心理健康护理。而对于那些不受惩罚或以前被监禁的人来说，后果是深远的。</w:t>
      </w:r>
    </w:p>
    <w:p w14:paraId="3F31E22D">
      <w:pPr>
        <w:spacing w:line="400" w:lineRule="exact"/>
        <w:ind w:firstLine="480"/>
        <w:rPr>
          <w:rFonts w:hint="eastAsia"/>
          <w:sz w:val="28"/>
          <w:szCs w:val="28"/>
          <w:lang w:val="en-US" w:eastAsia="zh-CN"/>
        </w:rPr>
      </w:pPr>
      <w:r>
        <w:rPr>
          <w:rFonts w:hint="eastAsia"/>
          <w:sz w:val="28"/>
          <w:szCs w:val="28"/>
          <w:lang w:val="en-US" w:eastAsia="zh-CN"/>
        </w:rPr>
        <w:t>肯尼迪-萨彻心理健康公平中心（Kennedy Satcher Center for Mental Health Equity）主任马杜里·贾哈（Madhuri Jha）在大流行初期领导纽约市的一个流动行为健康部门时，亲眼目睹了新冠病毒如何影响患有严重精神病的非主流人群。她说，大流行来袭时，“不仅仅是死亡”。“这是意外用药过量、自杀、监禁。是人们失踪，无法解释原因。”</w:t>
      </w:r>
    </w:p>
    <w:p w14:paraId="07CA7A46">
      <w:pPr>
        <w:spacing w:line="400" w:lineRule="exact"/>
        <w:ind w:firstLine="480"/>
        <w:rPr>
          <w:rFonts w:hint="eastAsia"/>
          <w:sz w:val="28"/>
          <w:szCs w:val="28"/>
          <w:lang w:val="en-US" w:eastAsia="zh-CN"/>
        </w:rPr>
      </w:pPr>
      <w:r>
        <w:rPr>
          <w:rFonts w:hint="eastAsia"/>
          <w:sz w:val="28"/>
          <w:szCs w:val="28"/>
          <w:lang w:val="en-US" w:eastAsia="zh-CN"/>
        </w:rPr>
        <w:t>现在，心理健康领域的专家们承认，他们必须面对美国医疗体系中的丑陋事实，包括结构性种族主义和阶级歧视。Ruth Shim说：“大流行对每个人的心理健康造成了普遍伤害，但对于最脆弱的人，对于传统上最受压迫和边缘化的人，这种伤害变得更大、更严重。”</w:t>
      </w:r>
    </w:p>
    <w:p w14:paraId="61E6A7BD">
      <w:pPr>
        <w:spacing w:line="400" w:lineRule="exact"/>
        <w:ind w:firstLine="480"/>
        <w:rPr>
          <w:rFonts w:hint="eastAsia"/>
          <w:sz w:val="28"/>
          <w:szCs w:val="28"/>
          <w:lang w:val="en-US" w:eastAsia="zh-CN"/>
        </w:rPr>
      </w:pPr>
      <w:r>
        <w:rPr>
          <w:rFonts w:hint="eastAsia"/>
          <w:sz w:val="28"/>
          <w:szCs w:val="28"/>
          <w:lang w:val="en-US" w:eastAsia="zh-CN"/>
        </w:rPr>
        <w:t>这场大流行给医疗机构、社区利益相关者和政治家敲响了警钟，促使他们重新构想心理健康护理和服务。Shim和其他人正在研究如何改善公平。他们发现，要在服务不足的社区取得成功，他们需要培养归属感的解决方案。这些措施包括扩大获得护理的机会，改善社区心理健康研究，增强人们解决自身问题的能力。海伦娜·汉森（Helena Hansen）表示，将这些努力结合起来，将产生最有力、最持久的反应。她说，所有的努力都必须建立在这样一种认识之上，即种族主义和阶级主义等问题推动了心理健康的社会决定因素，例如住房不稳定或缺乏保险。汉森说：“我们现在建立系统的方式是为了排除某些人。”。“如果我们想解决与他人建立联系的社会决定因素，而这正是心理健康恢复的核心，我们就必须重新思考心理健康护理的样子。”</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NmUwMTJhZTk5OGFjNDE0MzEzZmIwYzY0MjJlOTIifQ=="/>
    <w:docVar w:name="KSO_WPS_MARK_KEY" w:val="20efdcec-ed7f-4568-a004-ca89f7323430"/>
  </w:docVars>
  <w:rsids>
    <w:rsidRoot w:val="004459E6"/>
    <w:rsid w:val="004459E6"/>
    <w:rsid w:val="00754C85"/>
    <w:rsid w:val="00CE4851"/>
    <w:rsid w:val="305277D9"/>
    <w:rsid w:val="420F345E"/>
    <w:rsid w:val="4F3FCA63"/>
    <w:rsid w:val="630A19F5"/>
    <w:rsid w:val="721D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1628</Words>
  <Characters>4057</Characters>
  <Lines>24</Lines>
  <Paragraphs>6</Paragraphs>
  <TotalTime>0</TotalTime>
  <ScaleCrop>false</ScaleCrop>
  <LinksUpToDate>false</LinksUpToDate>
  <CharactersWithSpaces>4616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2022-11-28T15:30:00Z</dcterms:created>
  <dc:creator>Windows 用户</dc:creator>
  <cp:lastModifiedBy>小秋</cp:lastModifiedBy>
  <dcterms:modified xsi:type="dcterms:W3CDTF">2025-10-14T13:54:59Z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2A8BB141974A471D9267640F7AB4B6F5</vt:lpwstr>
  </property>
  <property fmtid="{D5CDD505-2E9C-101B-9397-08002B2CF9AE}" pid="4" name="KSOTemplateDocerSaveRecord">
    <vt:lpwstr>eyJoZGlkIjoiNGI1YjRlNzI0NDg5ZGU0OWM1NGExZDU5MmI4YjJhMzMiLCJ1c2VySWQiOiIyNjc2NzUzNjcifQ==</vt:lpwstr>
  </property>
</Properties>
</file>