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F9287">
      <w:pPr>
        <w:jc w:val="center"/>
        <w:rPr>
          <w:rFonts w:hint="eastAsia"/>
          <w:b/>
          <w:sz w:val="28"/>
          <w:szCs w:val="28"/>
        </w:rPr>
      </w:pPr>
      <w:r>
        <w:rPr>
          <w:rFonts w:hint="eastAsia"/>
          <w:b/>
          <w:sz w:val="28"/>
          <w:szCs w:val="28"/>
        </w:rPr>
        <w:t xml:space="preserve">18英语1 20181507105 刘佳慧 </w:t>
      </w:r>
    </w:p>
    <w:p w14:paraId="1DF22AE0">
      <w:pPr>
        <w:jc w:val="both"/>
        <w:rPr>
          <w:rFonts w:hint="eastAsia" w:eastAsia="宋体"/>
          <w:b/>
          <w:sz w:val="28"/>
          <w:szCs w:val="28"/>
          <w:lang w:val="en-US" w:eastAsia="zh-CN"/>
        </w:rPr>
      </w:pPr>
      <w:r>
        <w:rPr>
          <w:rFonts w:hint="eastAsia"/>
          <w:b/>
          <w:sz w:val="28"/>
          <w:szCs w:val="28"/>
          <w:lang w:val="en-US" w:eastAsia="zh-CN"/>
        </w:rPr>
        <w:t>原文：</w:t>
      </w:r>
    </w:p>
    <w:p w14:paraId="29654430">
      <w:pPr>
        <w:jc w:val="center"/>
        <w:rPr>
          <w:b/>
          <w:sz w:val="28"/>
          <w:szCs w:val="28"/>
        </w:rPr>
      </w:pPr>
      <w:r>
        <w:rPr>
          <w:rFonts w:hint="eastAsia"/>
          <w:b/>
          <w:sz w:val="28"/>
          <w:szCs w:val="28"/>
        </w:rPr>
        <w:t>首届“数博会”人气旺 409家企业确认报名参展</w:t>
      </w:r>
    </w:p>
    <w:p w14:paraId="54B96B97">
      <w:pPr>
        <w:rPr>
          <w:rFonts w:hint="eastAsia"/>
          <w:sz w:val="28"/>
          <w:szCs w:val="28"/>
        </w:rPr>
      </w:pPr>
    </w:p>
    <w:p w14:paraId="460501A2">
      <w:pPr>
        <w:rPr>
          <w:rFonts w:hint="eastAsia"/>
          <w:sz w:val="28"/>
          <w:szCs w:val="28"/>
        </w:rPr>
      </w:pPr>
      <w:r>
        <w:rPr>
          <w:rFonts w:hint="eastAsia"/>
          <w:sz w:val="28"/>
          <w:szCs w:val="28"/>
        </w:rPr>
        <w:t>来源</w:t>
      </w:r>
      <w:r>
        <w:rPr>
          <w:sz w:val="28"/>
          <w:szCs w:val="28"/>
        </w:rPr>
        <w:t>：福州新闻网</w:t>
      </w:r>
    </w:p>
    <w:p w14:paraId="25B4EA2E">
      <w:pPr>
        <w:rPr>
          <w:rFonts w:hint="eastAsia"/>
          <w:sz w:val="28"/>
          <w:szCs w:val="28"/>
        </w:rPr>
      </w:pPr>
    </w:p>
    <w:p w14:paraId="04B5AA13">
      <w:pPr>
        <w:pStyle w:val="2"/>
        <w:spacing w:before="300" w:beforeAutospacing="0" w:after="75" w:afterAutospacing="0"/>
        <w:ind w:firstLine="480"/>
        <w:rPr>
          <w:rFonts w:ascii="Arial" w:hAnsi="Arial" w:cs="Arial"/>
          <w:color w:val="000000"/>
          <w:sz w:val="28"/>
          <w:szCs w:val="28"/>
        </w:rPr>
      </w:pPr>
      <w:r>
        <w:rPr>
          <w:rFonts w:ascii="Arial" w:hAnsi="Arial" w:cs="Arial"/>
          <w:color w:val="000000"/>
          <w:sz w:val="28"/>
          <w:szCs w:val="28"/>
        </w:rPr>
        <w:t>4月17日，记者从福州市商务局获悉，备受关注的首届中国（福州）国际数字产品博览会（简称“数博会”）将于4月25日-27日在福州海峡国际会展中心举办。目前，展会筹备工作进展顺利，已有409家企业确认报名参展，2</w:t>
      </w:r>
      <w:bookmarkStart w:id="0" w:name="_GoBack"/>
      <w:bookmarkEnd w:id="0"/>
      <w:r>
        <w:rPr>
          <w:rFonts w:ascii="Arial" w:hAnsi="Arial" w:cs="Arial"/>
          <w:color w:val="000000"/>
          <w:sz w:val="28"/>
          <w:szCs w:val="28"/>
        </w:rPr>
        <w:t>万平方米招展面积全部完成。</w:t>
      </w:r>
    </w:p>
    <w:p w14:paraId="4E38475D">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w:t>
      </w:r>
      <w:r>
        <w:rPr>
          <w:rStyle w:val="5"/>
          <w:rFonts w:ascii="Arial" w:hAnsi="Arial" w:cs="Arial"/>
          <w:color w:val="000000"/>
          <w:sz w:val="28"/>
          <w:szCs w:val="28"/>
        </w:rPr>
        <w:t>筹备工作紧锣密鼓推进</w:t>
      </w:r>
    </w:p>
    <w:p w14:paraId="38D6682A">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为贯彻落实习近平总书记来闽考察重要讲话精神，坚持“3820”战略工程思想精髓，加快国家数字经济创新发展试验区建设，打响数字福州国际品牌，培育数字消费等新兴消费增长点，福建省决定于第四届数字中国建设峰会同期举办首届中国（福州）国际数字产品博览会。</w:t>
      </w:r>
    </w:p>
    <w:p w14:paraId="51732394">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首届“数博会”以“聚焦产品创新 培育数字消费”为主题，共设立工业互联网展区、数字医疗及大健康展区、大数据及高端数字产品展区、数字消费展区、数字安防展区、智能驾驶展区、数字家居展区、直播及设备等八大核心展区，展览面积2万平方米，邀请国内外知名的数字产品生产企业和采购商参展、参会。</w:t>
      </w:r>
    </w:p>
    <w:p w14:paraId="2BD9C132">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福州市积极有序开展“数博会”的筹备工作，截至目前，共确认报名参展企业数409家，展位数917个，涵盖大数据产业、工业互联网、数字消费、数字医疗等行业领域企业代表，其中不乏甲骨文、特斯拉、通用医疗、华为、大疆、柔宇科技、海康威视、迈瑞医疗等国际国内龙头企业。此外，已邀请广东、浙江、广西、上海、安徽等地行业商协会组织会员单位参加展会。</w:t>
      </w:r>
    </w:p>
    <w:p w14:paraId="5958FC2F">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根据安排，首届“数博会”还将举行10场数字新产品发布推介会及系列专业对接会，为国内外卖家和买家提供一站式采购交流平台。</w:t>
      </w:r>
    </w:p>
    <w:p w14:paraId="20975772">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组委会透露，传为科技（北京）有限公司拟开展智能制造仿真平台推介活动，为先进制造业提供近乎完整的从材料研发到铸、锻、焊一体化，热处理，微观组织结构优化，液态固态加工成型，金属非金属加工和整体装配到最终产品的全过程、全周期、一体化智能解决方案；华为学堂活动对近期重点产品手机、穿戴设备及PC、平板的产品特性进行介绍。</w:t>
      </w:r>
    </w:p>
    <w:p w14:paraId="65FF121F">
      <w:pPr>
        <w:pStyle w:val="2"/>
        <w:spacing w:before="300" w:beforeAutospacing="0" w:after="75" w:afterAutospacing="0"/>
        <w:rPr>
          <w:sz w:val="28"/>
          <w:szCs w:val="28"/>
        </w:rPr>
      </w:pPr>
      <w:r>
        <w:rPr>
          <w:rFonts w:ascii="Arial" w:hAnsi="Arial" w:cs="Arial"/>
          <w:color w:val="000000"/>
          <w:sz w:val="28"/>
          <w:szCs w:val="28"/>
        </w:rPr>
        <w:t>　　福州市智能家居行业协会拟举办数字化助力智能家居产业发展峰会，将邀请厦门大学、福建工程学院等院校专家教授，京东智慧社区、福建冠然、用友软件、钉钉、企企软件等知名企业，围绕智能家居产业与数字化融合发展为主题展开论坛。</w:t>
      </w:r>
    </w:p>
    <w:p w14:paraId="02F8D174">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w:t>
      </w:r>
      <w:r>
        <w:rPr>
          <w:rStyle w:val="5"/>
          <w:rFonts w:ascii="Arial" w:hAnsi="Arial" w:cs="Arial"/>
          <w:color w:val="000000"/>
          <w:sz w:val="28"/>
          <w:szCs w:val="28"/>
        </w:rPr>
        <w:t>参展企业呈现四大亮点</w:t>
      </w:r>
    </w:p>
    <w:p w14:paraId="62785B44">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据了解，本次参展企业呈现四大亮点。</w:t>
      </w:r>
    </w:p>
    <w:p w14:paraId="01036824">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智享未来，大数据头部企业集中亮相。参展的中科曙光是中国信息产业领军企业，在高端计算、存储、安全、数据中心等领域拥有深厚的技术积淀和领先的市场份额，积极布局云计算、大数据、人工智能等领域的技术研发，打造计算产业生态，为科研探索创新、行业信息化建设、产业转型升级、数字经济发展提供了坚实可信的支撑。</w:t>
      </w:r>
    </w:p>
    <w:p w14:paraId="2B02FE7C">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此外，作为国家高新技术企业、中关村高新技术企业和胚芽企业的拙河科技，是一家专门设计与制造高端智能摄像设备、视像采集系统，实行专业定制的技术创新型企业，依托清华大学在计算摄像、视频处理领域的多年技术积累，以国际领军科学家为带头人，世界顶级知名企业产品专家、多领域的著名教授、博士为科研核心，组建了经验丰富、创新能力强的研发团队，拥有19个专利，9个软著。</w:t>
      </w:r>
    </w:p>
    <w:p w14:paraId="20D50555">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智慧科技，工业互联网新时代展示。参展的长扬科技也是国家高新技术企业，专注于工业互联网安全、工控安全态势感知和视觉AI安全大数据应用，在业界开创了三位一体“智能工业安全大脑”的产品理念，该企业自主研发了包括工业互联网安全态势感知产品体系、工控安全防护产品体系和睿脑工业视觉AI安全分析产品体系在内的50余款产品。国家高新技术企业北京墨云科技有限公司，则是中关村金种子企业，是全球首家利用人工智能技术模拟黑客网络攻击，提供持续性网络安全验证、主动风险态势感知服务的虚拟黑客公司。</w:t>
      </w:r>
    </w:p>
    <w:p w14:paraId="2767A982">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产品创新，龙头企业助力数字消费。参展的本土新大陆科技集团是全球仅有的四家、全国唯一一家拥有二维码核心技术的企业，拥有从物联网终端、系统平台到大数据应用全产业链能力，产业主要包括商户运营、物联网硬件和行业数字化三大集群，提供从硬件、软件、业务运营到数据运营的全场景数字化解决方案。</w:t>
      </w:r>
    </w:p>
    <w:p w14:paraId="2C36F461">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科大讯飞是亚太地区知名的智能语音和人工智能上市企业，拥有语音及语言国家工程实验室和认知智能国家重点实验室，语音合成与识别、机器翻译、自然语言理解、机器学习推理等核心技术处于国际先进水平。科大讯飞智能语音开放平台是首批国家新一代人工智能开放创新平台。</w:t>
      </w:r>
    </w:p>
    <w:p w14:paraId="64BB539C">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智慧医疗，生命科技新体现。本届数博会设置数字医疗及大健康展区，吸引全球医疗设备供应商排行前沿的迈瑞医疗到场参会，迈瑞在中国超过30个省市自治区设有分公司，境外拥有40家子公司。主营业务覆盖生命信息与支持、体外诊断、医学影像三大领域，通过前沿技术创新，提供更完善的产品解决方案，帮助世界改善医疗条件、提高诊疗效率。</w:t>
      </w:r>
    </w:p>
    <w:p w14:paraId="5FFCEB91">
      <w:pPr>
        <w:pStyle w:val="2"/>
        <w:spacing w:before="300" w:beforeAutospacing="0" w:after="75" w:afterAutospacing="0"/>
        <w:ind w:firstLine="480"/>
        <w:rPr>
          <w:rFonts w:ascii="Arial" w:hAnsi="Arial" w:cs="Arial"/>
          <w:color w:val="000000"/>
          <w:sz w:val="28"/>
          <w:szCs w:val="28"/>
        </w:rPr>
      </w:pPr>
      <w:r>
        <w:rPr>
          <w:rFonts w:ascii="Arial" w:hAnsi="Arial" w:cs="Arial"/>
          <w:color w:val="000000"/>
          <w:sz w:val="28"/>
          <w:szCs w:val="28"/>
        </w:rPr>
        <w:t>除此之外，通用医疗设备系统集团也将组织参展在首届数博会亮相，通用医疗是世界上医学影像产品的最大生产厂家和最大的供应商，是全球医学影像诊断设备研制和生产的领先者，产品包括CT、磁共振、X光机、超声波、核医学、心电诊断和监护系统及影像网络集成等。</w:t>
      </w:r>
    </w:p>
    <w:p w14:paraId="4074E08D">
      <w:pPr>
        <w:pStyle w:val="2"/>
        <w:spacing w:before="300" w:beforeAutospacing="0" w:after="75" w:afterAutospacing="0"/>
        <w:ind w:firstLine="480"/>
        <w:rPr>
          <w:rFonts w:ascii="Arial" w:hAnsi="Arial" w:cs="Arial"/>
          <w:color w:val="000000"/>
          <w:sz w:val="28"/>
          <w:szCs w:val="28"/>
        </w:rPr>
      </w:pPr>
      <w:r>
        <w:rPr>
          <w:rFonts w:ascii="Arial" w:hAnsi="Arial" w:cs="Arial"/>
          <w:color w:val="000000"/>
          <w:sz w:val="28"/>
          <w:szCs w:val="28"/>
        </w:rPr>
        <w:t>（福州新闻网记者 朱丽萍）</w:t>
      </w:r>
    </w:p>
    <w:p w14:paraId="2C762BE6">
      <w:pPr>
        <w:pStyle w:val="2"/>
        <w:spacing w:before="300" w:beforeAutospacing="0" w:after="75" w:afterAutospacing="0"/>
        <w:ind w:firstLine="480"/>
        <w:rPr>
          <w:rFonts w:ascii="Arial" w:hAnsi="Arial" w:cs="Arial"/>
          <w:color w:val="000000"/>
          <w:sz w:val="28"/>
          <w:szCs w:val="28"/>
        </w:rPr>
      </w:pPr>
    </w:p>
    <w:p w14:paraId="4362BBAD">
      <w:pPr>
        <w:pStyle w:val="2"/>
        <w:keepNext w:val="0"/>
        <w:keepLines w:val="0"/>
        <w:pageBreakBefore w:val="0"/>
        <w:widowControl/>
        <w:kinsoku/>
        <w:wordWrap/>
        <w:overflowPunct/>
        <w:topLinePunct w:val="0"/>
        <w:autoSpaceDE/>
        <w:autoSpaceDN/>
        <w:bidi w:val="0"/>
        <w:adjustRightInd/>
        <w:snapToGrid/>
        <w:spacing w:before="300" w:beforeAutospacing="0" w:after="0" w:afterAutospacing="0"/>
        <w:ind w:firstLine="560" w:firstLineChars="200"/>
        <w:jc w:val="both"/>
        <w:textAlignment w:val="auto"/>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译文：</w:t>
      </w:r>
    </w:p>
    <w:p w14:paraId="66D13F04">
      <w:pPr>
        <w:pStyle w:val="2"/>
        <w:keepNext w:val="0"/>
        <w:keepLines w:val="0"/>
        <w:pageBreakBefore w:val="0"/>
        <w:widowControl/>
        <w:kinsoku/>
        <w:wordWrap/>
        <w:overflowPunct/>
        <w:topLinePunct w:val="0"/>
        <w:autoSpaceDE/>
        <w:autoSpaceDN/>
        <w:bidi w:val="0"/>
        <w:adjustRightInd/>
        <w:snapToGrid/>
        <w:spacing w:before="300" w:beforeAutospacing="0" w:after="0" w:afterAutospacing="0"/>
        <w:ind w:firstLine="560" w:firstLineChars="200"/>
        <w:jc w:val="center"/>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 xml:space="preserve">The </w:t>
      </w:r>
      <w:r>
        <w:rPr>
          <w:rFonts w:hint="eastAsia" w:ascii="Times New Roman" w:hAnsi="Times New Roman" w:cs="Times New Roman"/>
          <w:color w:val="000000"/>
          <w:sz w:val="28"/>
          <w:szCs w:val="28"/>
          <w:lang w:val="en-US" w:eastAsia="zh-CN"/>
        </w:rPr>
        <w:t>F</w:t>
      </w:r>
      <w:r>
        <w:rPr>
          <w:rFonts w:hint="default" w:ascii="Times New Roman" w:hAnsi="Times New Roman" w:cs="Times New Roman"/>
          <w:color w:val="000000"/>
          <w:sz w:val="28"/>
          <w:szCs w:val="28"/>
          <w:lang w:val="en-US" w:eastAsia="zh-CN"/>
        </w:rPr>
        <w:t>irst "Digital Expo"</w:t>
      </w:r>
      <w:r>
        <w:rPr>
          <w:rFonts w:hint="eastAsia" w:ascii="Times New Roman" w:hAnsi="Times New Roman" w:cs="Times New Roman"/>
          <w:color w:val="000000"/>
          <w:sz w:val="28"/>
          <w:szCs w:val="28"/>
          <w:lang w:val="en-US" w:eastAsia="zh-CN"/>
        </w:rPr>
        <w:t xml:space="preserve"> is</w:t>
      </w:r>
      <w:r>
        <w:rPr>
          <w:rFonts w:hint="default" w:ascii="Times New Roman" w:hAnsi="Times New Roman" w:cs="Times New Roman"/>
          <w:color w:val="000000"/>
          <w:sz w:val="28"/>
          <w:szCs w:val="28"/>
          <w:lang w:val="en-US" w:eastAsia="zh-CN"/>
        </w:rPr>
        <w:t xml:space="preserve"> </w:t>
      </w:r>
      <w:r>
        <w:rPr>
          <w:rFonts w:hint="eastAsia" w:ascii="Times New Roman" w:hAnsi="Times New Roman" w:cs="Times New Roman"/>
          <w:color w:val="000000"/>
          <w:sz w:val="28"/>
          <w:szCs w:val="28"/>
          <w:lang w:val="en-US" w:eastAsia="zh-CN"/>
        </w:rPr>
        <w:t>P</w:t>
      </w:r>
      <w:r>
        <w:rPr>
          <w:rFonts w:hint="default" w:ascii="Times New Roman" w:hAnsi="Times New Roman" w:cs="Times New Roman"/>
          <w:color w:val="000000"/>
          <w:sz w:val="28"/>
          <w:szCs w:val="28"/>
          <w:lang w:val="en-US" w:eastAsia="zh-CN"/>
        </w:rPr>
        <w:t>opular</w:t>
      </w:r>
      <w:r>
        <w:rPr>
          <w:rFonts w:hint="eastAsia" w:ascii="Times New Roman" w:hAnsi="Times New Roman" w:cs="Times New Roman"/>
          <w:color w:val="000000"/>
          <w:sz w:val="28"/>
          <w:szCs w:val="28"/>
          <w:lang w:val="en-US" w:eastAsia="zh-CN"/>
        </w:rPr>
        <w:t>,</w:t>
      </w:r>
      <w:r>
        <w:rPr>
          <w:rFonts w:hint="default" w:ascii="Times New Roman" w:hAnsi="Times New Roman" w:cs="Times New Roman"/>
          <w:color w:val="000000"/>
          <w:sz w:val="28"/>
          <w:szCs w:val="28"/>
          <w:lang w:val="en-US" w:eastAsia="zh-CN"/>
        </w:rPr>
        <w:t xml:space="preserve"> 409 </w:t>
      </w:r>
      <w:r>
        <w:rPr>
          <w:rFonts w:hint="eastAsia" w:ascii="Times New Roman" w:hAnsi="Times New Roman" w:cs="Times New Roman"/>
          <w:color w:val="000000"/>
          <w:sz w:val="28"/>
          <w:szCs w:val="28"/>
          <w:lang w:val="en-US" w:eastAsia="zh-CN"/>
        </w:rPr>
        <w:t>C</w:t>
      </w:r>
      <w:r>
        <w:rPr>
          <w:rFonts w:hint="default" w:ascii="Times New Roman" w:hAnsi="Times New Roman" w:cs="Times New Roman"/>
          <w:color w:val="000000"/>
          <w:sz w:val="28"/>
          <w:szCs w:val="28"/>
          <w:lang w:val="en-US" w:eastAsia="zh-CN"/>
        </w:rPr>
        <w:t xml:space="preserve">ompanies </w:t>
      </w:r>
      <w:r>
        <w:rPr>
          <w:rFonts w:hint="eastAsia" w:ascii="Times New Roman" w:hAnsi="Times New Roman" w:cs="Times New Roman"/>
          <w:color w:val="000000"/>
          <w:sz w:val="28"/>
          <w:szCs w:val="28"/>
          <w:lang w:val="en-US" w:eastAsia="zh-CN"/>
        </w:rPr>
        <w:t>C</w:t>
      </w:r>
      <w:r>
        <w:rPr>
          <w:rFonts w:hint="default" w:ascii="Times New Roman" w:hAnsi="Times New Roman" w:cs="Times New Roman"/>
          <w:color w:val="000000"/>
          <w:sz w:val="28"/>
          <w:szCs w:val="28"/>
          <w:lang w:val="en-US" w:eastAsia="zh-CN"/>
        </w:rPr>
        <w:t xml:space="preserve">onfirmed </w:t>
      </w:r>
      <w:r>
        <w:rPr>
          <w:rFonts w:hint="eastAsia" w:ascii="Times New Roman" w:hAnsi="Times New Roman" w:cs="Times New Roman"/>
          <w:color w:val="000000"/>
          <w:sz w:val="28"/>
          <w:szCs w:val="28"/>
          <w:lang w:val="en-US" w:eastAsia="zh-CN"/>
        </w:rPr>
        <w:t>R</w:t>
      </w:r>
      <w:r>
        <w:rPr>
          <w:rFonts w:hint="default" w:ascii="Times New Roman" w:hAnsi="Times New Roman" w:cs="Times New Roman"/>
          <w:color w:val="000000"/>
          <w:sz w:val="28"/>
          <w:szCs w:val="28"/>
          <w:lang w:val="en-US" w:eastAsia="zh-CN"/>
        </w:rPr>
        <w:t xml:space="preserve">egistration to </w:t>
      </w:r>
      <w:r>
        <w:rPr>
          <w:rFonts w:hint="eastAsia" w:ascii="Times New Roman" w:hAnsi="Times New Roman" w:cs="Times New Roman"/>
          <w:color w:val="000000"/>
          <w:sz w:val="28"/>
          <w:szCs w:val="28"/>
          <w:lang w:val="en-US" w:eastAsia="zh-CN"/>
        </w:rPr>
        <w:t>P</w:t>
      </w:r>
      <w:r>
        <w:rPr>
          <w:rFonts w:hint="default" w:ascii="Times New Roman" w:hAnsi="Times New Roman" w:cs="Times New Roman"/>
          <w:color w:val="000000"/>
          <w:sz w:val="28"/>
          <w:szCs w:val="28"/>
          <w:lang w:val="en-US" w:eastAsia="zh-CN"/>
        </w:rPr>
        <w:t xml:space="preserve">articipate in the </w:t>
      </w:r>
      <w:r>
        <w:rPr>
          <w:rFonts w:hint="eastAsia" w:ascii="Times New Roman" w:hAnsi="Times New Roman" w:cs="Times New Roman"/>
          <w:color w:val="000000"/>
          <w:sz w:val="28"/>
          <w:szCs w:val="28"/>
          <w:lang w:val="en-US" w:eastAsia="zh-CN"/>
        </w:rPr>
        <w:t>E</w:t>
      </w:r>
      <w:r>
        <w:rPr>
          <w:rFonts w:hint="default" w:ascii="Times New Roman" w:hAnsi="Times New Roman" w:cs="Times New Roman"/>
          <w:color w:val="000000"/>
          <w:sz w:val="28"/>
          <w:szCs w:val="28"/>
          <w:lang w:val="en-US" w:eastAsia="zh-CN"/>
        </w:rPr>
        <w:t>xhibition</w:t>
      </w:r>
    </w:p>
    <w:p w14:paraId="01A3494D">
      <w:pPr>
        <w:pStyle w:val="2"/>
        <w:keepNext w:val="0"/>
        <w:keepLines w:val="0"/>
        <w:pageBreakBefore w:val="0"/>
        <w:widowControl/>
        <w:kinsoku/>
        <w:wordWrap/>
        <w:overflowPunct/>
        <w:topLinePunct w:val="0"/>
        <w:autoSpaceDE/>
        <w:autoSpaceDN/>
        <w:bidi w:val="0"/>
        <w:adjustRightInd/>
        <w:snapToGrid/>
        <w:spacing w:before="300" w:beforeAutospacing="0" w:after="300" w:afterAutospacing="0"/>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Source: Fuzhou News</w:t>
      </w:r>
    </w:p>
    <w:p w14:paraId="3BA3C2B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On April 17, the reporter learned from the Fuzhou Municipal Bureau of Commerce that the much-anticipated First China (Fuzhou) International Digital Products Expo (referred to as "Digital Expo") will be held on April 25-27 at the Fuzhou Strait International Convention and Exhibition Center. At present, the exhibition preparation work is progressing smoothly, 409 enterprises have confirmed registration to participate in the exhibition, 20,000 square meters of exhibition area all completed.</w:t>
      </w:r>
    </w:p>
    <w:p w14:paraId="76D544A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Preparations move ahead in earnest</w:t>
      </w:r>
    </w:p>
    <w:p w14:paraId="7196654D">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 xml:space="preserve">In order to implement the spirit of the important speech of General Secretary Xi Jinping's visit to Fujian, adhere to the essence of the "3820" strategic project idea, accelerate the construction of the national digital economy innovation and development pilot zone, promote the international brand of digital Fuzhou, and cultivate new consumption growth points such as digital consumption, Fujian Province decided to hold the first China (Fuzhou) International Digital Products Expo at the same time as the 4th Digital China Construction Summit. </w:t>
      </w:r>
    </w:p>
    <w:p w14:paraId="751B4DEE">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With the theme of "Focusing on Product Innovation and Cultivating Digital Consumption", the first Digital Expo will set up eight core zones, including Industrial Internet Zone, Digital Medical and Health Zone, Big Data and High-end Digital Products Zone, Digital Consumption Zone, Digital Security Zone, Smart Driving Zone, Digital Home Zone, Live Broadcast and Equipment Zone, etc. The exhibition area will be 20,000 square meters. The exhibition will cover an area of 20,000 square met</w:t>
      </w:r>
      <w:r>
        <w:rPr>
          <w:rFonts w:hint="eastAsia" w:ascii="Times New Roman" w:hAnsi="Times New Roman" w:cs="Times New Roman"/>
          <w:color w:val="000000"/>
          <w:sz w:val="28"/>
          <w:szCs w:val="28"/>
          <w:lang w:val="en-US" w:eastAsia="zh-CN"/>
        </w:rPr>
        <w:t>er</w:t>
      </w:r>
      <w:r>
        <w:rPr>
          <w:rFonts w:hint="default" w:ascii="Times New Roman" w:hAnsi="Times New Roman" w:cs="Times New Roman"/>
          <w:color w:val="000000"/>
          <w:sz w:val="28"/>
          <w:szCs w:val="28"/>
          <w:lang w:val="en-US" w:eastAsia="zh-CN"/>
        </w:rPr>
        <w:t>s and will invite well-known domestic and international digital product manufacturers and buyers to exhibit and participate in the event.</w:t>
      </w:r>
    </w:p>
    <w:p w14:paraId="48F6C3C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Fuzhou City is actively and orderly carrying out the preparatory work for the "Digital Expo". Up to now, a total of 409 exhibitors have been confirmed, with 917 booths, covering representatives from big data industry, industrial internet, digital consumer, digital medical and other industries, including many leading international and domestic enterprises such as Oracle, Tesla, General Medical, Huawei, DJI, Zoyu, Hikvision and Myriad Medical. In addition, industry associations from Guangdong, Zhejiang, Guangxi, Shanghai and Anhui have been invited to participate in the exhibition.</w:t>
      </w:r>
    </w:p>
    <w:p w14:paraId="182B5E4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According to the arrangement, the first "Digital Expo" will also hold 10 new digital product launch and promotion sessions and a series of professional matchmaking sessions to provide a one-stop sourcing and exchange platform for domestic and international sellers and buyers.</w:t>
      </w:r>
    </w:p>
    <w:p w14:paraId="26A6087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 xml:space="preserve">The organising committee revealed that Chuanwei Technology (Beijing) Co., Ltd. intends to carry out intelligent manufacturing simulation platform promotion activities to provide the advanced manufacturing industry with nearly complete </w:t>
      </w:r>
      <w:r>
        <w:rPr>
          <w:rFonts w:hint="eastAsia" w:ascii="Times New Roman" w:hAnsi="Times New Roman" w:cs="Times New Roman"/>
          <w:color w:val="000000"/>
          <w:sz w:val="28"/>
          <w:szCs w:val="28"/>
          <w:lang w:val="en-US" w:eastAsia="zh-CN"/>
        </w:rPr>
        <w:t xml:space="preserve">plans </w:t>
      </w:r>
      <w:r>
        <w:rPr>
          <w:rFonts w:hint="default" w:ascii="Times New Roman" w:hAnsi="Times New Roman" w:cs="Times New Roman"/>
          <w:color w:val="000000"/>
          <w:sz w:val="28"/>
          <w:szCs w:val="28"/>
          <w:lang w:val="en-US" w:eastAsia="zh-CN"/>
        </w:rPr>
        <w:t>from material development to casting, forging and welding integration, heat treatment, microstructure optimisation, liquid solid state processing and forming, metal non-metal processing and overall assembly to the final product of the whole process, whole cycle, integrated intelligent solutions; Huawei Academy activities on the recent Product features of key products mobile phones, wearable devices and PCs and tablets are introduced.</w:t>
      </w:r>
    </w:p>
    <w:p w14:paraId="748E446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The Fuzhou Smart Home Industry Association intends to hold a summit on digitalization to help the development of the smart home industry, and will invite experts and professors from Xiamen University, Fujian Engineering College and other institutions, as well as renowned enterprises such as Jingdong Smart Community, Fujian Guanran, UFIDA Software, Nail and Enterprise Software, to launch a forum on the theme of integration and development of the smart home industry and digitalization.</w:t>
      </w:r>
    </w:p>
    <w:p w14:paraId="034662F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F</w:t>
      </w:r>
      <w:r>
        <w:rPr>
          <w:rFonts w:hint="default" w:ascii="Times New Roman" w:hAnsi="Times New Roman" w:cs="Times New Roman"/>
          <w:color w:val="000000"/>
          <w:sz w:val="28"/>
          <w:szCs w:val="28"/>
          <w:lang w:val="en-US" w:eastAsia="zh-CN"/>
        </w:rPr>
        <w:t>our highlights</w:t>
      </w:r>
      <w:r>
        <w:rPr>
          <w:rFonts w:hint="eastAsia" w:ascii="Times New Roman" w:hAnsi="Times New Roman" w:cs="Times New Roman"/>
          <w:color w:val="000000"/>
          <w:sz w:val="28"/>
          <w:szCs w:val="28"/>
          <w:lang w:val="en-US" w:eastAsia="zh-CN"/>
        </w:rPr>
        <w:t xml:space="preserve"> of e</w:t>
      </w:r>
      <w:r>
        <w:rPr>
          <w:rFonts w:hint="default" w:ascii="Times New Roman" w:hAnsi="Times New Roman" w:cs="Times New Roman"/>
          <w:color w:val="000000"/>
          <w:sz w:val="28"/>
          <w:szCs w:val="28"/>
          <w:lang w:val="en-US" w:eastAsia="zh-CN"/>
        </w:rPr>
        <w:t xml:space="preserve">xhibitors </w:t>
      </w:r>
    </w:p>
    <w:p w14:paraId="17C28D00">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 xml:space="preserve">It is </w:t>
      </w:r>
      <w:r>
        <w:rPr>
          <w:rFonts w:hint="eastAsia" w:ascii="Times New Roman" w:hAnsi="Times New Roman" w:cs="Times New Roman"/>
          <w:color w:val="000000"/>
          <w:sz w:val="28"/>
          <w:szCs w:val="28"/>
          <w:lang w:val="en-US" w:eastAsia="zh-CN"/>
        </w:rPr>
        <w:t>reported</w:t>
      </w:r>
      <w:r>
        <w:rPr>
          <w:rFonts w:hint="default" w:ascii="Times New Roman" w:hAnsi="Times New Roman" w:cs="Times New Roman"/>
          <w:color w:val="000000"/>
          <w:sz w:val="28"/>
          <w:szCs w:val="28"/>
          <w:lang w:val="en-US" w:eastAsia="zh-CN"/>
        </w:rPr>
        <w:t xml:space="preserve"> that the exhibitors present four major highlights.</w:t>
      </w:r>
    </w:p>
    <w:p w14:paraId="4B524088">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Enjoying the future with wisdom, big data headquartered enterprises focus on the show. The exhibitor, China Science and Technology Dawning, is a leading enterprise in China's information industry, with deep technological accumulation and leading market share in high-end computing, storage, security and data centre, actively laying out technology research and development in cloud computing, big data and artificial intelligence to build a computing industry ecology, providing solid and credible support for scientific research exploration and innovation, industry information construction, industrial transformation and upgrading, and digital economy development.</w:t>
      </w:r>
    </w:p>
    <w:p w14:paraId="78ACA7A6">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 xml:space="preserve">In addition, as a national high-tech enterprise, high-tech enterprise in Zhongguancun and embryonic enterprise, </w:t>
      </w:r>
      <w:r>
        <w:rPr>
          <w:rFonts w:hint="eastAsia" w:ascii="Times New Roman" w:hAnsi="Times New Roman" w:cs="Times New Roman"/>
          <w:color w:val="000000"/>
          <w:sz w:val="28"/>
          <w:szCs w:val="28"/>
          <w:lang w:val="en-US" w:eastAsia="zh-CN"/>
        </w:rPr>
        <w:t>Zhuohe</w:t>
      </w:r>
      <w:r>
        <w:rPr>
          <w:rFonts w:hint="default" w:ascii="Times New Roman" w:hAnsi="Times New Roman" w:cs="Times New Roman"/>
          <w:color w:val="000000"/>
          <w:sz w:val="28"/>
          <w:szCs w:val="28"/>
          <w:lang w:val="en-US" w:eastAsia="zh-CN"/>
        </w:rPr>
        <w:t xml:space="preserve"> technology, is a special design and manufacture of high-end intelligent camera equipment, video capture system, the implementation of professional customized technology innovation enterprise, relying on Tsinghua University in the field of computing camera, video processing technology accumulated for many years, </w:t>
      </w:r>
      <w:r>
        <w:rPr>
          <w:rFonts w:hint="eastAsia" w:ascii="Times New Roman" w:hAnsi="Times New Roman" w:cs="Times New Roman"/>
          <w:color w:val="000000"/>
          <w:sz w:val="28"/>
          <w:szCs w:val="28"/>
          <w:lang w:val="en-US" w:eastAsia="zh-CN"/>
        </w:rPr>
        <w:t>it</w:t>
      </w:r>
      <w:r>
        <w:rPr>
          <w:rFonts w:hint="default" w:ascii="Times New Roman" w:hAnsi="Times New Roman" w:cs="Times New Roman"/>
          <w:color w:val="000000"/>
          <w:sz w:val="28"/>
          <w:szCs w:val="28"/>
          <w:lang w:val="en-US" w:eastAsia="zh-CN"/>
        </w:rPr>
        <w:t xml:space="preserve"> ha</w:t>
      </w:r>
      <w:r>
        <w:rPr>
          <w:rFonts w:hint="eastAsia" w:ascii="Times New Roman" w:hAnsi="Times New Roman" w:cs="Times New Roman"/>
          <w:color w:val="000000"/>
          <w:sz w:val="28"/>
          <w:szCs w:val="28"/>
          <w:lang w:val="en-US" w:eastAsia="zh-CN"/>
        </w:rPr>
        <w:t>s</w:t>
      </w:r>
      <w:r>
        <w:rPr>
          <w:rFonts w:hint="default" w:ascii="Times New Roman" w:hAnsi="Times New Roman" w:cs="Times New Roman"/>
          <w:color w:val="000000"/>
          <w:sz w:val="28"/>
          <w:szCs w:val="28"/>
          <w:lang w:val="en-US" w:eastAsia="zh-CN"/>
        </w:rPr>
        <w:t xml:space="preserve"> set up an experienced and innovative R&amp;D team with leading international scientists as leaders, product experts from the world's leading companies, and famous professors and doctors in various fields as the core of scientific research, and have 19 patents and 9 soft publications.</w:t>
      </w:r>
    </w:p>
    <w:p w14:paraId="481744E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Smart Technology, New Era of Industrial Internet Showcase. The exhibitor, Changyang Technology, is also a national high-tech enterprise, focusing on industrial Internet security, industrial control security situational awareness and visual AI security big data applications, and has pioneered the product concept of "intelligent industrial security brain" in the industry</w:t>
      </w: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lang w:val="en-US" w:eastAsia="zh-CN"/>
        </w:rPr>
        <w:t>The company has independently developed more than 50 products, including industrial internet security situational awareness product system, industrial control security product system and Rui</w:t>
      </w:r>
      <w:r>
        <w:rPr>
          <w:rFonts w:hint="eastAsia" w:ascii="Times New Roman" w:hAnsi="Times New Roman" w:cs="Times New Roman"/>
          <w:color w:val="000000"/>
          <w:sz w:val="28"/>
          <w:szCs w:val="28"/>
          <w:lang w:val="en-US" w:eastAsia="zh-CN"/>
        </w:rPr>
        <w:t>nao</w:t>
      </w:r>
      <w:r>
        <w:rPr>
          <w:rFonts w:hint="default" w:ascii="Times New Roman" w:hAnsi="Times New Roman" w:cs="Times New Roman"/>
          <w:color w:val="000000"/>
          <w:sz w:val="28"/>
          <w:szCs w:val="28"/>
          <w:lang w:val="en-US" w:eastAsia="zh-CN"/>
        </w:rPr>
        <w:t xml:space="preserve"> industrial vision AI security analysis product system. National High-tech Enterprise</w:t>
      </w:r>
      <w:r>
        <w:rPr>
          <w:rFonts w:hint="eastAsia" w:ascii="Times New Roman" w:hAnsi="Times New Roman" w:cs="Times New Roman"/>
          <w:color w:val="000000"/>
          <w:sz w:val="28"/>
          <w:szCs w:val="28"/>
          <w:lang w:val="en-US" w:eastAsia="zh-CN"/>
        </w:rPr>
        <w:t>,</w:t>
      </w:r>
      <w:r>
        <w:rPr>
          <w:rFonts w:hint="default" w:ascii="Times New Roman" w:hAnsi="Times New Roman" w:cs="Times New Roman"/>
          <w:color w:val="000000"/>
          <w:sz w:val="28"/>
          <w:szCs w:val="28"/>
          <w:lang w:val="en-US" w:eastAsia="zh-CN"/>
        </w:rPr>
        <w:t xml:space="preserve"> Beijing MoCloud Technology Co.Ltd. is the first virtual hacker company in the world to use artificial intelligence technology to simulate hacker network attacks and provide continuous network security verification and active risk situational awareness services.</w:t>
      </w:r>
    </w:p>
    <w:p w14:paraId="6F4F529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 xml:space="preserve">Product innovation, </w:t>
      </w:r>
      <w:r>
        <w:rPr>
          <w:rFonts w:hint="eastAsia" w:ascii="Times New Roman" w:hAnsi="Times New Roman" w:cs="Times New Roman"/>
          <w:color w:val="000000"/>
          <w:sz w:val="28"/>
          <w:szCs w:val="28"/>
          <w:lang w:val="en-US" w:eastAsia="zh-CN"/>
        </w:rPr>
        <w:t xml:space="preserve">the </w:t>
      </w:r>
      <w:r>
        <w:rPr>
          <w:rFonts w:hint="default" w:ascii="Times New Roman" w:hAnsi="Times New Roman" w:cs="Times New Roman"/>
          <w:color w:val="000000"/>
          <w:sz w:val="28"/>
          <w:szCs w:val="28"/>
          <w:lang w:val="en-US" w:eastAsia="zh-CN"/>
        </w:rPr>
        <w:t>leading enterprises help digital consumption. The exhibitor, local New Mainland Technology Group, is one of only four companies in the world and the only one in the country to have the core technology of QR code. It has the capability of the whole industry chain from IoT terminal, system platform to big data application, and the industry mainly includes three clusters of merchant operation, IoT hardware and industry digitisation, providing digital solutions for the whole scene from hardware, software, business operation to data operation.</w:t>
      </w:r>
    </w:p>
    <w:p w14:paraId="26CDC9ED">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KDDI</w:t>
      </w:r>
      <w:r>
        <w:rPr>
          <w:rFonts w:hint="eastAsia" w:ascii="Times New Roman" w:hAnsi="Times New Roman" w:cs="Times New Roman"/>
          <w:color w:val="000000"/>
          <w:sz w:val="28"/>
          <w:szCs w:val="28"/>
          <w:lang w:val="en-US" w:eastAsia="zh-CN"/>
        </w:rPr>
        <w:t>, as</w:t>
      </w:r>
      <w:r>
        <w:rPr>
          <w:rFonts w:hint="default" w:ascii="Times New Roman" w:hAnsi="Times New Roman" w:cs="Times New Roman"/>
          <w:color w:val="000000"/>
          <w:sz w:val="28"/>
          <w:szCs w:val="28"/>
          <w:lang w:val="en-US" w:eastAsia="zh-CN"/>
        </w:rPr>
        <w:t xml:space="preserve"> a well-known intelligent voice and artificial intelligence listed company in Asia Pacific</w:t>
      </w:r>
      <w:r>
        <w:rPr>
          <w:rFonts w:hint="eastAsia" w:ascii="Times New Roman" w:hAnsi="Times New Roman" w:cs="Times New Roman"/>
          <w:color w:val="000000"/>
          <w:sz w:val="28"/>
          <w:szCs w:val="28"/>
          <w:lang w:val="en-US" w:eastAsia="zh-CN"/>
        </w:rPr>
        <w:t>,</w:t>
      </w:r>
      <w:r>
        <w:rPr>
          <w:rFonts w:hint="default" w:ascii="Times New Roman" w:hAnsi="Times New Roman" w:cs="Times New Roman"/>
          <w:color w:val="000000"/>
          <w:sz w:val="28"/>
          <w:szCs w:val="28"/>
          <w:lang w:val="en-US" w:eastAsia="zh-CN"/>
        </w:rPr>
        <w:t xml:space="preserve"> has the State Engineering Laboratory of Speech and Language and the State Key Laboratory of Cognitive Intelligence, and its core technologies of speech synthesis and recognition, machine translation, natural language understanding and machine learning and reasoning are at the international advanced level. KDDI's Intelligent Speech Open Platform is one of the first national open innovation platforms for a new generation of artificial intelligence.</w:t>
      </w:r>
    </w:p>
    <w:p w14:paraId="5F70BF38">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Smart Healthcare, the new embodiment of life science and technology. This year's Digital Expo set up a digital medical and health exhibition area, attracting global medical equipment suppliers ranked at the forefront of the Myriad Medical to participate in the conference, Myriad in more than 30 provinces and autonomous regions in China has a branch office, overseas has 40 subsidiaries.</w:t>
      </w: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lang w:val="en-US" w:eastAsia="zh-CN"/>
        </w:rPr>
        <w:t xml:space="preserve">The main business covers three major areas: life information and support, in vitro diagnostics and medical imaging. Through cutting-edge technological innovation, </w:t>
      </w:r>
      <w:r>
        <w:rPr>
          <w:rFonts w:hint="eastAsia" w:ascii="Times New Roman" w:hAnsi="Times New Roman" w:cs="Times New Roman"/>
          <w:color w:val="000000"/>
          <w:sz w:val="28"/>
          <w:szCs w:val="28"/>
          <w:lang w:val="en-US" w:eastAsia="zh-CN"/>
        </w:rPr>
        <w:t>it</w:t>
      </w:r>
      <w:r>
        <w:rPr>
          <w:rFonts w:hint="default" w:ascii="Times New Roman" w:hAnsi="Times New Roman" w:cs="Times New Roman"/>
          <w:color w:val="000000"/>
          <w:sz w:val="28"/>
          <w:szCs w:val="28"/>
          <w:lang w:val="en-US" w:eastAsia="zh-CN"/>
        </w:rPr>
        <w:t xml:space="preserve"> provide</w:t>
      </w:r>
      <w:r>
        <w:rPr>
          <w:rFonts w:hint="eastAsia" w:ascii="Times New Roman" w:hAnsi="Times New Roman" w:cs="Times New Roman"/>
          <w:color w:val="000000"/>
          <w:sz w:val="28"/>
          <w:szCs w:val="28"/>
          <w:lang w:val="en-US" w:eastAsia="zh-CN"/>
        </w:rPr>
        <w:t>s</w:t>
      </w:r>
      <w:r>
        <w:rPr>
          <w:rFonts w:hint="default" w:ascii="Times New Roman" w:hAnsi="Times New Roman" w:cs="Times New Roman"/>
          <w:color w:val="000000"/>
          <w:sz w:val="28"/>
          <w:szCs w:val="28"/>
          <w:lang w:val="en-US" w:eastAsia="zh-CN"/>
        </w:rPr>
        <w:t xml:space="preserve"> better product solutions to help the world improve medical conditions and enhance the efficiency of treatment.</w:t>
      </w:r>
    </w:p>
    <w:p w14:paraId="1DC64116">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 xml:space="preserve">In addition, General Medical Equipment Systems Group will also be organised to exhibit at the first </w:t>
      </w:r>
      <w:r>
        <w:rPr>
          <w:rFonts w:hint="eastAsia" w:ascii="Times New Roman" w:hAnsi="Times New Roman" w:cs="Times New Roman"/>
          <w:color w:val="000000"/>
          <w:sz w:val="28"/>
          <w:szCs w:val="28"/>
          <w:lang w:val="en-US" w:eastAsia="zh-CN"/>
        </w:rPr>
        <w:t>time</w:t>
      </w:r>
      <w:r>
        <w:rPr>
          <w:rFonts w:hint="default" w:ascii="Times New Roman" w:hAnsi="Times New Roman" w:cs="Times New Roman"/>
          <w:color w:val="000000"/>
          <w:sz w:val="28"/>
          <w:szCs w:val="28"/>
          <w:lang w:val="en-US" w:eastAsia="zh-CN"/>
        </w:rPr>
        <w:t>. General Medical is the world's largest manufacturer and largest supplier of medical imaging products, and is a global leader in the development and production of medical imaging diagnostic equipment, including CT, MRI, X-ray machines, ultrasound, nuclear medicine, ECG diagnostic and monitoring systems and imaging network integration.</w:t>
      </w:r>
    </w:p>
    <w:p w14:paraId="618F08E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p>
    <w:p w14:paraId="784BE021">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(Fuzhou News reporter Zhu Liping)</w:t>
      </w:r>
    </w:p>
    <w:p w14:paraId="0F9105AD">
      <w:pPr>
        <w:pStyle w:val="2"/>
        <w:keepNext w:val="0"/>
        <w:keepLines w:val="0"/>
        <w:pageBreakBefore w:val="0"/>
        <w:widowControl/>
        <w:kinsoku/>
        <w:wordWrap/>
        <w:overflowPunct/>
        <w:topLinePunct w:val="0"/>
        <w:autoSpaceDE/>
        <w:autoSpaceDN/>
        <w:bidi w:val="0"/>
        <w:adjustRightInd/>
        <w:snapToGrid/>
        <w:spacing w:before="300" w:beforeAutospacing="0" w:after="75" w:afterAutospacing="0"/>
        <w:ind w:firstLine="480" w:firstLineChars="200"/>
        <w:textAlignment w:val="auto"/>
        <w:rPr>
          <w:rFonts w:hint="default" w:ascii="Times New Roman" w:hAnsi="Times New Roman" w:cs="Times New Roman"/>
          <w:color w:val="00000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B7D83"/>
    <w:rsid w:val="4AE60D81"/>
    <w:rsid w:val="57260543"/>
    <w:rsid w:val="76491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3235</Words>
  <Characters>9394</Characters>
  <Lines>0</Lines>
  <Paragraphs>0</Paragraphs>
  <TotalTime>6</TotalTime>
  <ScaleCrop>false</ScaleCrop>
  <LinksUpToDate>false</LinksUpToDate>
  <CharactersWithSpaces>10616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小秋</cp:lastModifiedBy>
  <dcterms:modified xsi:type="dcterms:W3CDTF">2025-10-14T14:00:12Z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12EB3BD3296D4E0EAF039A716BAE1574</vt:lpwstr>
  </property>
  <property fmtid="{D5CDD505-2E9C-101B-9397-08002B2CF9AE}" pid="4" name="KSOTemplateDocerSaveRecord">
    <vt:lpwstr>eyJoZGlkIjoiNGI1YjRlNzI0NDg5ZGU0OWM1NGExZDU5MmI4YjJhMzMiLCJ1c2VySWQiOiIyNjc2NzUzNjcifQ==</vt:lpwstr>
  </property>
</Properties>
</file>