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028A5">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default" w:cs="Times New Roman"/>
          <w:b/>
          <w:sz w:val="28"/>
          <w:szCs w:val="28"/>
          <w:lang w:val="en-US" w:eastAsia="zh-CN"/>
        </w:rPr>
      </w:pPr>
      <w:r>
        <w:rPr>
          <w:rFonts w:hint="eastAsia" w:cs="Times New Roman"/>
          <w:b/>
          <w:sz w:val="28"/>
          <w:szCs w:val="28"/>
          <w:lang w:val="en-US" w:eastAsia="zh-CN"/>
        </w:rPr>
        <w:t>20</w:t>
      </w:r>
      <w:r>
        <w:rPr>
          <w:rFonts w:hint="eastAsia" w:ascii="Times New Roman" w:hAnsi="Times New Roman" w:eastAsia="宋体" w:cs="Times New Roman"/>
          <w:b/>
          <w:sz w:val="28"/>
          <w:szCs w:val="28"/>
          <w:lang w:eastAsia="zh-CN"/>
        </w:rPr>
        <w:t>英语</w:t>
      </w:r>
      <w:r>
        <w:rPr>
          <w:rFonts w:hint="eastAsia" w:ascii="Times New Roman" w:hAnsi="Times New Roman" w:eastAsia="宋体" w:cs="Times New Roman"/>
          <w:b/>
          <w:sz w:val="28"/>
          <w:szCs w:val="28"/>
          <w:lang w:val="en-US" w:eastAsia="zh-CN"/>
        </w:rPr>
        <w:t>2</w:t>
      </w:r>
      <w:r>
        <w:rPr>
          <w:rFonts w:hint="eastAsia" w:ascii="Times New Roman" w:hAnsi="Times New Roman" w:eastAsia="宋体" w:cs="Times New Roman"/>
          <w:b/>
          <w:sz w:val="28"/>
          <w:szCs w:val="28"/>
          <w:lang w:eastAsia="zh-CN"/>
        </w:rPr>
        <w:t>班 20</w:t>
      </w:r>
      <w:r>
        <w:rPr>
          <w:rFonts w:hint="eastAsia" w:cs="Times New Roman"/>
          <w:b/>
          <w:sz w:val="28"/>
          <w:szCs w:val="28"/>
          <w:lang w:val="en-US" w:eastAsia="zh-CN"/>
        </w:rPr>
        <w:t>20</w:t>
      </w:r>
      <w:r>
        <w:rPr>
          <w:rFonts w:hint="eastAsia" w:ascii="Times New Roman" w:hAnsi="Times New Roman" w:eastAsia="宋体" w:cs="Times New Roman"/>
          <w:b/>
          <w:sz w:val="28"/>
          <w:szCs w:val="28"/>
          <w:lang w:val="en-US" w:eastAsia="zh-CN"/>
        </w:rPr>
        <w:t>2</w:t>
      </w:r>
      <w:r>
        <w:rPr>
          <w:rFonts w:hint="eastAsia" w:ascii="Times New Roman" w:hAnsi="Times New Roman" w:eastAsia="宋体" w:cs="Times New Roman"/>
          <w:b/>
          <w:sz w:val="28"/>
          <w:szCs w:val="28"/>
          <w:lang w:eastAsia="zh-CN"/>
        </w:rPr>
        <w:t>5071</w:t>
      </w:r>
      <w:r>
        <w:rPr>
          <w:rFonts w:hint="eastAsia" w:cs="Times New Roman"/>
          <w:b/>
          <w:sz w:val="28"/>
          <w:szCs w:val="28"/>
          <w:lang w:val="en-US" w:eastAsia="zh-CN"/>
        </w:rPr>
        <w:t>13姜文静</w:t>
      </w:r>
    </w:p>
    <w:p w14:paraId="10728D89">
      <w:pPr>
        <w:spacing w:line="400" w:lineRule="exact"/>
        <w:ind w:firstLine="480"/>
        <w:rPr>
          <w:rFonts w:hint="eastAsia"/>
          <w:sz w:val="28"/>
          <w:szCs w:val="28"/>
        </w:rPr>
      </w:pPr>
      <w:r>
        <w:rPr>
          <w:rFonts w:hint="eastAsia"/>
          <w:sz w:val="28"/>
          <w:szCs w:val="28"/>
          <w:lang w:val="en-US" w:eastAsia="zh-CN"/>
        </w:rPr>
        <w:t>原文：</w:t>
      </w:r>
      <w:r>
        <w:rPr>
          <w:rFonts w:hint="eastAsia"/>
          <w:sz w:val="28"/>
          <w:szCs w:val="28"/>
        </w:rPr>
        <w:t>我们的印象里，上了年纪和“迟钝”常常是联系在一起的。这种迟钝不仅仅体现在腿脚不便、行动缓慢，还体现在头脑不灵光、反应慢半拍。随着年纪增长，人对外部刺激做出响应的速度逐渐变慢，这不光是一种生活经验，也得到了不少科学研究的支持。</w:t>
      </w:r>
    </w:p>
    <w:p w14:paraId="2A08098D">
      <w:pPr>
        <w:spacing w:line="400" w:lineRule="exact"/>
        <w:ind w:firstLine="480"/>
        <w:rPr>
          <w:rFonts w:hint="eastAsia"/>
          <w:sz w:val="28"/>
          <w:szCs w:val="28"/>
        </w:rPr>
      </w:pPr>
      <w:r>
        <w:rPr>
          <w:rFonts w:hint="eastAsia"/>
          <w:sz w:val="28"/>
          <w:szCs w:val="28"/>
        </w:rPr>
        <w:t>在各种认知测试和场景中，科学家普遍发现，基本上在成年之后，人的反应速度就开始逐渐下降，20多岁差不多就是我们脑子转速的巅峰期。甚至有观点认为，“信息处理速度随着年龄增长而下降”是心理学领域最可靠的发现之一。这种普遍的认知，不仅会让人们对年纪大的人产生偏见，也可能引发职场歧视。</w:t>
      </w:r>
    </w:p>
    <w:p w14:paraId="7E3717CE">
      <w:pPr>
        <w:spacing w:line="400" w:lineRule="exact"/>
        <w:ind w:firstLine="480"/>
        <w:rPr>
          <w:rFonts w:hint="eastAsia"/>
          <w:sz w:val="28"/>
          <w:szCs w:val="28"/>
        </w:rPr>
      </w:pPr>
      <w:r>
        <w:rPr>
          <w:rFonts w:hint="eastAsia"/>
          <w:sz w:val="28"/>
          <w:szCs w:val="28"/>
        </w:rPr>
        <w:t>反应慢真的是反应慢吗？</w:t>
      </w:r>
    </w:p>
    <w:p w14:paraId="7CA7942B">
      <w:pPr>
        <w:spacing w:line="400" w:lineRule="exact"/>
        <w:ind w:firstLine="480"/>
        <w:rPr>
          <w:rFonts w:hint="eastAsia"/>
          <w:sz w:val="28"/>
          <w:szCs w:val="28"/>
        </w:rPr>
      </w:pPr>
      <w:r>
        <w:rPr>
          <w:rFonts w:hint="eastAsia"/>
          <w:sz w:val="28"/>
          <w:szCs w:val="28"/>
        </w:rPr>
        <w:t>在讨论这个问题之前，我们先要搞清楚反应快慢是怎么评判的。在各种反应速度的测试中，人们往往会测试反应时，也就是被试从刺激到呈现反应所需的时间。这既包括前面提到的简单反应时，也包括涉及到选择的反应时，例如告诉被试亮红灯时按左键、亮蓝灯时按右键。通常，从亮灯到被试按下按键，整个过程花的时间就是反应时。</w:t>
      </w:r>
    </w:p>
    <w:p w14:paraId="0C70F817">
      <w:pPr>
        <w:spacing w:line="400" w:lineRule="exact"/>
        <w:ind w:firstLine="480"/>
        <w:rPr>
          <w:rFonts w:hint="eastAsia"/>
          <w:sz w:val="28"/>
          <w:szCs w:val="28"/>
        </w:rPr>
      </w:pPr>
      <w:r>
        <w:rPr>
          <w:rFonts w:hint="eastAsia"/>
          <w:sz w:val="28"/>
          <w:szCs w:val="28"/>
        </w:rPr>
        <w:t>这种方法简单而且易行，但是显然不能真实地反映一个人的“脑子”在做决策时到底运行得有多快。因为在这个过程中，被试要先看到灯光，再在大脑中对照测试规则确定应该按的键，最后伸出手或者按动手指按键，这也就意味着对刺激信号进行编码、大脑输出决策信号、控制运动单位作出应答等多个环节，都被算在了“反应时”里。</w:t>
      </w:r>
    </w:p>
    <w:p w14:paraId="266D63E5">
      <w:pPr>
        <w:spacing w:line="400" w:lineRule="exact"/>
        <w:ind w:firstLine="480"/>
        <w:rPr>
          <w:rFonts w:hint="eastAsia"/>
          <w:sz w:val="28"/>
          <w:szCs w:val="28"/>
        </w:rPr>
      </w:pPr>
      <w:r>
        <w:rPr>
          <w:rFonts w:hint="eastAsia"/>
          <w:sz w:val="28"/>
          <w:szCs w:val="28"/>
        </w:rPr>
        <w:t>于是就有科学家想到，可以把做决策的过程分解开来，分别看看每个环节的快慢。如果把决策看作一个大脑逐渐收集信息、最终作出判断的过程，那么可以假设在面临多个备选项时，大脑会以一定的速率积累感官收集到的证据。随着证据越来越多，大脑对选项的确信程度也越来越强，当证据积累的量达到了某个阈值时，大脑就能够确定最终的选择。当然，这个过程也会受到其他的、与决策本身无关的因素的随机影响。</w:t>
      </w:r>
    </w:p>
    <w:p w14:paraId="31E61213">
      <w:pPr>
        <w:spacing w:line="400" w:lineRule="exact"/>
        <w:ind w:firstLine="480"/>
        <w:rPr>
          <w:rFonts w:hint="eastAsia"/>
          <w:sz w:val="28"/>
          <w:szCs w:val="28"/>
        </w:rPr>
      </w:pPr>
      <w:r>
        <w:rPr>
          <w:rFonts w:hint="eastAsia"/>
          <w:sz w:val="28"/>
          <w:szCs w:val="28"/>
        </w:rPr>
        <w:t>这就是漂移扩散模型（drift-diffusion model）。其中，信息积累的速率，对应了大脑在快速决策时真正的处理速度，或者说心理速度（mental speed）。而阈值越高，表明在作出决策前需要积累的证据越多，这也代表了人更谨慎、更追求结果的准确性。而编码刺激信号、按键这些过程，就是与决策本身无关的因素。</w:t>
      </w:r>
    </w:p>
    <w:p w14:paraId="6313221A">
      <w:pPr>
        <w:spacing w:line="400" w:lineRule="exact"/>
        <w:ind w:firstLine="480"/>
        <w:rPr>
          <w:rFonts w:hint="eastAsia"/>
          <w:sz w:val="28"/>
          <w:szCs w:val="28"/>
        </w:rPr>
      </w:pPr>
      <w:r>
        <w:rPr>
          <w:rFonts w:hint="eastAsia"/>
          <w:sz w:val="28"/>
          <w:szCs w:val="28"/>
        </w:rPr>
        <w:t>2020年，德国海德堡大学的几位心理学家用这种模型，分析了125名18~62岁被试的数据，发现年纪大的人在非决策过程上花的时间更多，做决策时也更谨慎。但如果要比较真正的信息处理速度，年长和年轻的人就很难分出胜负了，并且和具体的测试内容也有关系。他们还发现，在大多数情况下，不同年龄的人测试结果的差异主要受非决策过程的时间影响。到了2021年，这群科学家的另一项研究总结了25项使用了这种模型的研究，也得到了类似的结果。</w:t>
      </w:r>
    </w:p>
    <w:p w14:paraId="6F41B1B1">
      <w:pPr>
        <w:spacing w:line="400" w:lineRule="exact"/>
        <w:ind w:firstLine="480"/>
        <w:rPr>
          <w:sz w:val="28"/>
          <w:szCs w:val="28"/>
        </w:rPr>
      </w:pPr>
      <w:r>
        <w:rPr>
          <w:rFonts w:hint="eastAsia"/>
          <w:sz w:val="28"/>
          <w:szCs w:val="28"/>
        </w:rPr>
        <w:t>不过，即便是把25项研究汇总在一起，也一共只包括了1503名被试。他们觉得这个样本太小，得出的结论既不够可靠，也不够精细。</w:t>
      </w:r>
    </w:p>
    <w:p w14:paraId="7944121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cs="Times New Roman"/>
          <w:sz w:val="28"/>
          <w:szCs w:val="28"/>
          <w:lang w:val="en-US" w:eastAsia="zh-CN"/>
        </w:rPr>
      </w:pPr>
    </w:p>
    <w:p w14:paraId="3AF3623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cs="Times New Roman" w:eastAsiaTheme="minorEastAsia"/>
          <w:sz w:val="28"/>
          <w:szCs w:val="28"/>
        </w:rPr>
      </w:pPr>
      <w:bookmarkStart w:id="0" w:name="_GoBack"/>
      <w:bookmarkEnd w:id="0"/>
      <w:r>
        <w:rPr>
          <w:rFonts w:hint="eastAsia" w:ascii="Times New Roman" w:hAnsi="Times New Roman" w:cs="Times New Roman"/>
          <w:sz w:val="28"/>
          <w:szCs w:val="28"/>
          <w:lang w:val="en-US" w:eastAsia="zh-CN"/>
        </w:rPr>
        <w:t>译文：</w:t>
      </w:r>
      <w:r>
        <w:rPr>
          <w:rFonts w:hint="default" w:ascii="Times New Roman" w:hAnsi="Times New Roman" w:cs="Times New Roman" w:eastAsiaTheme="minorEastAsia"/>
          <w:sz w:val="28"/>
          <w:szCs w:val="28"/>
        </w:rPr>
        <w:t>The association between old age and "slowness" is commonly ingrained in our perception. This slowness manifests not only as physical inconveniences, such as slow movement in the legs and feet, but also as cognitive dullness and delayed reactions. The diminished responsiveness to external stimuli that accompanies aging is not merely anecdotal; it is substantiated by extensive scientific research.</w:t>
      </w:r>
    </w:p>
    <w:p w14:paraId="4D7DB73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rPr>
        <w:t>After reaching adulthood, individuals generally experience a gradual decline in reaction speed according to various cognitive tests and scenarios. It has been widely argued that the "age-related decline in information processing speed" is one of the most robust findings in psychology. Unfortunately, this prevailing perception not only perpetuates bias against older individuals but also contributes to workplace discrimination.</w:t>
      </w:r>
    </w:p>
    <w:p w14:paraId="45512A6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rPr>
        <w:t>The question of whether slow reaction truly indicates a slow response requires an understanding of how reaction time is assessed. In various tests measuring reaction speed, individuals are often evaluated based on the time it takes for them to transition from stimulus to response presentation. This encompasses both simple reactions as mentioned earlier and those involving choices, such as instructing subjects to press the left button when a red light appears and the right button when a blue light appears. Typically, reaction time refers to the duration between the onset of the light and the subject's button press.</w:t>
      </w:r>
    </w:p>
    <w:p w14:paraId="2DB8B14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rPr>
        <w:t xml:space="preserve">The proposed method is straightforward and easily implementable; however, it does not accurately reflect the cognitive processing speed involved in decision-making. This is because the process entails visual perception of stimuli, mental rule application for key selection, motor response execution through hand movement or finger pressing, encoding of stimulation signals, generation of decision signals by the brain, control of motor units for response initiation, and various other interconnected processes that collectively contribute to "reaction time". </w:t>
      </w:r>
    </w:p>
    <w:p w14:paraId="2B9C18E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rPr>
        <w:t>Consequently, some researchers have attempted to deconstruct the decision-making process and examine the individual speeds of each component. If we conceptualize decision making as an information-gathering process wherein the brain gradually accumulates evidence before reaching a judgment, it can be hypothesized that when faced with multiple alternatives, sensory evidence is accumulated at a certain rate. As this evidence accrues over time, the brain's certainty regarding available options increases proportionally until a specific threshold is reached - enabling final choice determination. Naturally, this process may be influenced randomly by extraneous factors unrelated to the actual decision itself.</w:t>
      </w:r>
    </w:p>
    <w:p w14:paraId="5BE7193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This is the drift-diffusion model, which quantifies the rate of information accumulation as a reflection of the brain's processing speed during rapid decision-making. A higher threshold necessitates greater evidence accumulation before reaching a decision, indicating a more cautious approach focused on result accuracy. The encoding of stimulus signals and keys is an extraneous factor unrelated to the decision-making process itself.</w:t>
      </w:r>
    </w:p>
    <w:p w14:paraId="53CF47D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In 2020, psychologists from the University of Heidelberg in Germany employed this model to analyze data from 125 individuals aged 18 to 62. Their findings revealed that older individuals allocated more time towards non-decision processes and exhibited increased deliberation when making choices. However, discerning disparities in actual information processing speed between younger and older individuals proved challenging and contingent upon specific test content.</w:t>
      </w:r>
    </w:p>
    <w:p w14:paraId="1C2F78E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Furthermore, they discovered that discrepancies in test outcomes among different age groups were primarily influenced by variations in non-decision process timing. In 2021, another study conducted by the same group of scientists reviewed 25 studies utilizing this model and yielded similar results.</w:t>
      </w:r>
    </w:p>
    <w:p w14:paraId="786DC63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Nevertheless, even with these combined studies encompassing only 1,503 participants, concerns arose regarding sample size insufficiency for reliable or precise conclusions.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mY4NWE2MTA3YmVkNTUwNjMxZjA0NzhkMjdiOWYifQ=="/>
  </w:docVars>
  <w:rsids>
    <w:rsidRoot w:val="00000000"/>
    <w:rsid w:val="2E6C4729"/>
    <w:rsid w:val="37307B44"/>
    <w:rsid w:val="4E9C4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1708</Words>
  <Characters>4718</Characters>
  <Lines>0</Lines>
  <Paragraphs>0</Paragraphs>
  <TotalTime>0</TotalTime>
  <ScaleCrop>false</ScaleCrop>
  <LinksUpToDate>false</LinksUpToDate>
  <CharactersWithSpaces>5284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2024-02-28T08:47:00Z</dcterms:created>
  <dc:creator>Lenovo</dc:creator>
  <cp:lastModifiedBy>小秋</cp:lastModifiedBy>
  <dcterms:modified xsi:type="dcterms:W3CDTF">2025-10-14T13:50:40Z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FDBBD773A4304159B879C14E7C62085B_12</vt:lpwstr>
  </property>
  <property fmtid="{D5CDD505-2E9C-101B-9397-08002B2CF9AE}" pid="4" name="KSOTemplateDocerSaveRecord">
    <vt:lpwstr>eyJoZGlkIjoiNGI1YjRlNzI0NDg5ZGU0OWM1NGExZDU5MmI4YjJhMzMiLCJ1c2VySWQiOiIyNjc2NzUzNjcifQ==</vt:lpwstr>
  </property>
</Properties>
</file>